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4EC56" w14:textId="238E7857" w:rsidR="005355BF" w:rsidRPr="00D917F1" w:rsidRDefault="005355BF" w:rsidP="003361A9">
      <w:pPr>
        <w:spacing w:line="276" w:lineRule="auto"/>
        <w:outlineLvl w:val="0"/>
        <w:rPr>
          <w:rFonts w:cstheme="minorHAnsi"/>
          <w:b/>
        </w:rPr>
      </w:pPr>
      <w:r w:rsidRPr="00146773">
        <w:rPr>
          <w:rFonts w:cstheme="minorHAnsi"/>
          <w:u w:val="single"/>
        </w:rPr>
        <w:t xml:space="preserve">Dates of </w:t>
      </w:r>
      <w:r w:rsidR="00065A19">
        <w:rPr>
          <w:rFonts w:cstheme="minorHAnsi"/>
          <w:u w:val="single"/>
        </w:rPr>
        <w:t>undergraduate res</w:t>
      </w:r>
      <w:bookmarkStart w:id="0" w:name="_GoBack"/>
      <w:bookmarkEnd w:id="0"/>
      <w:r w:rsidR="00065A19">
        <w:rPr>
          <w:rFonts w:cstheme="minorHAnsi"/>
          <w:u w:val="single"/>
        </w:rPr>
        <w:t>earch opportunities</w:t>
      </w:r>
      <w:r w:rsidRPr="00146773">
        <w:rPr>
          <w:rFonts w:cstheme="minorHAnsi"/>
        </w:rPr>
        <w:t xml:space="preserve">: </w:t>
      </w:r>
      <w:r w:rsidR="00565ACF" w:rsidRPr="00D917F1">
        <w:rPr>
          <w:rFonts w:cstheme="minorHAnsi"/>
          <w:b/>
        </w:rPr>
        <w:t>J</w:t>
      </w:r>
      <w:r w:rsidR="00AE74C7" w:rsidRPr="00D917F1">
        <w:rPr>
          <w:rFonts w:cstheme="minorHAnsi"/>
          <w:b/>
        </w:rPr>
        <w:t>anuary</w:t>
      </w:r>
      <w:r w:rsidR="001B04C1" w:rsidRPr="00D917F1">
        <w:rPr>
          <w:rFonts w:cstheme="minorHAnsi"/>
          <w:b/>
        </w:rPr>
        <w:t xml:space="preserve"> </w:t>
      </w:r>
      <w:r w:rsidR="00565ACF" w:rsidRPr="00D917F1">
        <w:rPr>
          <w:rFonts w:cstheme="minorHAnsi"/>
          <w:b/>
        </w:rPr>
        <w:t>2019</w:t>
      </w:r>
      <w:r w:rsidR="001B04C1" w:rsidRPr="00D917F1">
        <w:rPr>
          <w:rFonts w:cstheme="minorHAnsi"/>
          <w:b/>
        </w:rPr>
        <w:t xml:space="preserve"> – </w:t>
      </w:r>
      <w:r w:rsidR="00AE74C7" w:rsidRPr="00D917F1">
        <w:rPr>
          <w:rFonts w:cstheme="minorHAnsi"/>
          <w:b/>
        </w:rPr>
        <w:t>October</w:t>
      </w:r>
      <w:r w:rsidR="00565ACF" w:rsidRPr="00D917F1">
        <w:rPr>
          <w:rFonts w:cstheme="minorHAnsi"/>
          <w:b/>
        </w:rPr>
        <w:t xml:space="preserve"> </w:t>
      </w:r>
      <w:r w:rsidR="001B04C1" w:rsidRPr="00D917F1">
        <w:rPr>
          <w:rFonts w:cstheme="minorHAnsi"/>
          <w:b/>
        </w:rPr>
        <w:t>20</w:t>
      </w:r>
      <w:r w:rsidR="00872715">
        <w:rPr>
          <w:rFonts w:cstheme="minorHAnsi"/>
          <w:b/>
        </w:rPr>
        <w:t>23</w:t>
      </w:r>
      <w:r w:rsidR="006E3A61" w:rsidRPr="00D917F1">
        <w:rPr>
          <w:rFonts w:cstheme="minorHAnsi"/>
          <w:b/>
        </w:rPr>
        <w:t xml:space="preserve"> </w:t>
      </w:r>
    </w:p>
    <w:p w14:paraId="6FB75AE7" w14:textId="611D1D04" w:rsidR="00887D92" w:rsidRPr="00146773" w:rsidRDefault="005355BF" w:rsidP="003361A9">
      <w:pPr>
        <w:spacing w:line="276" w:lineRule="auto"/>
        <w:outlineLvl w:val="0"/>
        <w:rPr>
          <w:rFonts w:cstheme="minorHAnsi"/>
        </w:rPr>
      </w:pPr>
      <w:r w:rsidRPr="00146773">
        <w:rPr>
          <w:rFonts w:cstheme="minorHAnsi"/>
          <w:u w:val="single"/>
        </w:rPr>
        <w:t>Location</w:t>
      </w:r>
      <w:r w:rsidRPr="00146773">
        <w:rPr>
          <w:rFonts w:cstheme="minorHAnsi"/>
        </w:rPr>
        <w:t xml:space="preserve">: </w:t>
      </w:r>
      <w:r w:rsidR="00565ACF" w:rsidRPr="00D917F1">
        <w:rPr>
          <w:rFonts w:cstheme="minorHAnsi"/>
          <w:b/>
        </w:rPr>
        <w:t>Cannon Hall, Wesley College, Dover, DE</w:t>
      </w:r>
      <w:r w:rsidR="00C41862" w:rsidRPr="00146773">
        <w:rPr>
          <w:rFonts w:cstheme="minorHAnsi"/>
        </w:rPr>
        <w:t xml:space="preserve"> </w:t>
      </w:r>
    </w:p>
    <w:p w14:paraId="30AAC700" w14:textId="772ACB72" w:rsidR="005C15CF" w:rsidRPr="00146773" w:rsidRDefault="00342C8E" w:rsidP="003361A9">
      <w:pPr>
        <w:spacing w:line="276" w:lineRule="auto"/>
        <w:outlineLvl w:val="0"/>
        <w:rPr>
          <w:rFonts w:cstheme="minorHAnsi"/>
        </w:rPr>
      </w:pPr>
      <w:r w:rsidRPr="00146773">
        <w:rPr>
          <w:rFonts w:cstheme="minorHAnsi"/>
          <w:u w:val="single"/>
        </w:rPr>
        <w:t>Number of positions available</w:t>
      </w:r>
      <w:r w:rsidRPr="00146773">
        <w:rPr>
          <w:rFonts w:cstheme="minorHAnsi"/>
        </w:rPr>
        <w:t xml:space="preserve">: </w:t>
      </w:r>
      <w:r w:rsidR="00565ACF" w:rsidRPr="00D917F1">
        <w:rPr>
          <w:rFonts w:cstheme="minorHAnsi"/>
          <w:b/>
        </w:rPr>
        <w:t>2-4</w:t>
      </w:r>
      <w:r w:rsidR="006E3A61">
        <w:rPr>
          <w:rFonts w:cstheme="minorHAnsi"/>
        </w:rPr>
        <w:t xml:space="preserve"> (</w:t>
      </w:r>
      <w:r w:rsidR="006E3A61" w:rsidRPr="00D917F1">
        <w:rPr>
          <w:rFonts w:cstheme="minorHAnsi"/>
          <w:i/>
        </w:rPr>
        <w:t xml:space="preserve">Wesley </w:t>
      </w:r>
      <w:r w:rsidR="00AE74C7" w:rsidRPr="00D917F1">
        <w:rPr>
          <w:rFonts w:cstheme="minorHAnsi"/>
          <w:i/>
        </w:rPr>
        <w:t xml:space="preserve">College </w:t>
      </w:r>
      <w:r w:rsidR="006E3A61" w:rsidRPr="00D917F1">
        <w:rPr>
          <w:rFonts w:cstheme="minorHAnsi"/>
          <w:i/>
        </w:rPr>
        <w:t>undergraduates preferred</w:t>
      </w:r>
      <w:r w:rsidR="006E3A61">
        <w:rPr>
          <w:rFonts w:cstheme="minorHAnsi"/>
        </w:rPr>
        <w:t>)</w:t>
      </w:r>
    </w:p>
    <w:p w14:paraId="7DEF13C1" w14:textId="6BDF4C54" w:rsidR="005355BF" w:rsidRPr="00146773" w:rsidRDefault="005355BF" w:rsidP="003361A9">
      <w:pPr>
        <w:spacing w:line="276" w:lineRule="auto"/>
        <w:outlineLvl w:val="0"/>
        <w:rPr>
          <w:rFonts w:cstheme="minorHAnsi"/>
        </w:rPr>
      </w:pPr>
      <w:r w:rsidRPr="00146773">
        <w:rPr>
          <w:rFonts w:cstheme="minorHAnsi"/>
          <w:u w:val="single"/>
        </w:rPr>
        <w:t>Faculty Mentor</w:t>
      </w:r>
      <w:r w:rsidRPr="00146773">
        <w:rPr>
          <w:rFonts w:cstheme="minorHAnsi"/>
        </w:rPr>
        <w:t xml:space="preserve">: </w:t>
      </w:r>
      <w:r w:rsidR="007C1806" w:rsidRPr="00D917F1">
        <w:rPr>
          <w:rFonts w:cstheme="minorHAnsi"/>
          <w:b/>
        </w:rPr>
        <w:t>Malcolm J. D’Souza, PhD</w:t>
      </w:r>
      <w:r w:rsidR="00BE7A08">
        <w:rPr>
          <w:rFonts w:cstheme="minorHAnsi"/>
        </w:rPr>
        <w:tab/>
      </w:r>
    </w:p>
    <w:p w14:paraId="0E9269B7" w14:textId="3C8EC52E" w:rsidR="00DD1020" w:rsidRPr="00146773" w:rsidRDefault="00DD1020" w:rsidP="003361A9">
      <w:pPr>
        <w:spacing w:line="276" w:lineRule="auto"/>
        <w:outlineLvl w:val="0"/>
        <w:rPr>
          <w:rFonts w:cstheme="minorHAnsi"/>
        </w:rPr>
      </w:pPr>
      <w:r w:rsidRPr="00146773">
        <w:rPr>
          <w:rFonts w:cstheme="minorHAnsi"/>
          <w:u w:val="single"/>
        </w:rPr>
        <w:t>Professional Staff Mentor</w:t>
      </w:r>
      <w:r w:rsidRPr="00146773">
        <w:rPr>
          <w:rFonts w:cstheme="minorHAnsi"/>
        </w:rPr>
        <w:t>:</w:t>
      </w:r>
      <w:r w:rsidR="00BE7A08">
        <w:rPr>
          <w:rFonts w:cstheme="minorHAnsi"/>
        </w:rPr>
        <w:t xml:space="preserve"> </w:t>
      </w:r>
      <w:r w:rsidR="007C1806" w:rsidRPr="00D917F1">
        <w:rPr>
          <w:rFonts w:cstheme="minorHAnsi"/>
          <w:b/>
        </w:rPr>
        <w:t>Kristopher Roeske, MS</w:t>
      </w:r>
    </w:p>
    <w:p w14:paraId="278FED4F" w14:textId="77777777" w:rsidR="00522226" w:rsidRPr="00146773" w:rsidRDefault="00522226" w:rsidP="003361A9">
      <w:pPr>
        <w:spacing w:line="276" w:lineRule="auto"/>
        <w:rPr>
          <w:rFonts w:cstheme="minorHAnsi"/>
        </w:rPr>
      </w:pPr>
    </w:p>
    <w:p w14:paraId="0F554043" w14:textId="77777777" w:rsidR="002A6623" w:rsidRDefault="001B04C1" w:rsidP="009514EE">
      <w:pPr>
        <w:outlineLvl w:val="0"/>
        <w:rPr>
          <w:rFonts w:cstheme="minorHAnsi"/>
          <w:b/>
        </w:rPr>
      </w:pPr>
      <w:r w:rsidRPr="00146773">
        <w:rPr>
          <w:rFonts w:cstheme="minorHAnsi"/>
          <w:b/>
        </w:rPr>
        <w:t xml:space="preserve">Project </w:t>
      </w:r>
      <w:r w:rsidR="003807C0" w:rsidRPr="00146773">
        <w:rPr>
          <w:rFonts w:cstheme="minorHAnsi"/>
          <w:b/>
        </w:rPr>
        <w:t>Title</w:t>
      </w:r>
      <w:r w:rsidR="002A6623">
        <w:rPr>
          <w:rFonts w:cstheme="minorHAnsi"/>
          <w:b/>
        </w:rPr>
        <w:t>s</w:t>
      </w:r>
      <w:r w:rsidR="003807C0" w:rsidRPr="00146773">
        <w:rPr>
          <w:rFonts w:cstheme="minorHAnsi"/>
          <w:b/>
        </w:rPr>
        <w:t>:</w:t>
      </w:r>
      <w:r w:rsidR="001F1B89" w:rsidRPr="00146773">
        <w:rPr>
          <w:rFonts w:cstheme="minorHAnsi"/>
          <w:b/>
        </w:rPr>
        <w:t xml:space="preserve"> </w:t>
      </w:r>
    </w:p>
    <w:p w14:paraId="578FAECA" w14:textId="2A0F642C" w:rsidR="003D1E70" w:rsidRDefault="002A6623" w:rsidP="002A6623">
      <w:pPr>
        <w:pStyle w:val="ListParagraph"/>
        <w:numPr>
          <w:ilvl w:val="0"/>
          <w:numId w:val="3"/>
        </w:numPr>
        <w:outlineLvl w:val="0"/>
        <w:rPr>
          <w:rFonts w:cstheme="minorHAnsi"/>
        </w:rPr>
      </w:pPr>
      <w:r w:rsidRPr="00D206E9">
        <w:rPr>
          <w:rFonts w:cstheme="minorHAnsi"/>
          <w:u w:val="single"/>
        </w:rPr>
        <w:t>STEM Education</w:t>
      </w:r>
      <w:r w:rsidRPr="002A6623">
        <w:rPr>
          <w:rFonts w:cstheme="minorHAnsi"/>
        </w:rPr>
        <w:t>:  Engaging students in STEM and retaining interest</w:t>
      </w:r>
    </w:p>
    <w:p w14:paraId="2B82BCAF" w14:textId="2C0EB032" w:rsidR="002A6623" w:rsidRPr="002A6623" w:rsidRDefault="00D206E9" w:rsidP="002A6623">
      <w:pPr>
        <w:pStyle w:val="ListParagraph"/>
        <w:numPr>
          <w:ilvl w:val="0"/>
          <w:numId w:val="3"/>
        </w:numPr>
        <w:outlineLvl w:val="0"/>
        <w:rPr>
          <w:rFonts w:cstheme="minorHAnsi"/>
        </w:rPr>
      </w:pPr>
      <w:r w:rsidRPr="00D206E9">
        <w:rPr>
          <w:rFonts w:cstheme="minorHAnsi"/>
          <w:u w:val="single"/>
        </w:rPr>
        <w:t>Chemical Kinetics</w:t>
      </w:r>
      <w:r>
        <w:rPr>
          <w:rFonts w:cstheme="minorHAnsi"/>
        </w:rPr>
        <w:t xml:space="preserve">: </w:t>
      </w:r>
      <w:r w:rsidR="00032EBC">
        <w:rPr>
          <w:rFonts w:cstheme="minorHAnsi"/>
        </w:rPr>
        <w:t xml:space="preserve">Computational and laboratory </w:t>
      </w:r>
      <w:r w:rsidR="008064A3">
        <w:rPr>
          <w:rFonts w:cstheme="minorHAnsi"/>
        </w:rPr>
        <w:t>approaches to the</w:t>
      </w:r>
      <w:r w:rsidR="00703ED0">
        <w:rPr>
          <w:rFonts w:cstheme="minorHAnsi"/>
        </w:rPr>
        <w:t xml:space="preserve"> bond-making and bond-breaking processes</w:t>
      </w:r>
    </w:p>
    <w:p w14:paraId="0C030150" w14:textId="7EDC6BDB" w:rsidR="0037032E" w:rsidRPr="00146773" w:rsidRDefault="0037032E" w:rsidP="009514EE">
      <w:pPr>
        <w:rPr>
          <w:rFonts w:cstheme="minorHAnsi"/>
        </w:rPr>
      </w:pPr>
    </w:p>
    <w:p w14:paraId="1EC207A2" w14:textId="77777777" w:rsidR="003807C0" w:rsidRPr="00146773" w:rsidRDefault="003807C0" w:rsidP="009514EE">
      <w:pPr>
        <w:outlineLvl w:val="0"/>
        <w:rPr>
          <w:rFonts w:cstheme="minorHAnsi"/>
        </w:rPr>
      </w:pPr>
      <w:r w:rsidRPr="00146773">
        <w:rPr>
          <w:rFonts w:cstheme="minorHAnsi"/>
          <w:b/>
        </w:rPr>
        <w:t>Research Description:</w:t>
      </w:r>
    </w:p>
    <w:p w14:paraId="26ED3F11" w14:textId="45562ADE" w:rsidR="004555AD" w:rsidRDefault="00A91A5E" w:rsidP="005522E6">
      <w:pPr>
        <w:pStyle w:val="ListParagraph"/>
        <w:numPr>
          <w:ilvl w:val="0"/>
          <w:numId w:val="5"/>
        </w:numPr>
        <w:rPr>
          <w:rFonts w:cstheme="minorHAnsi"/>
        </w:rPr>
      </w:pPr>
      <w:r w:rsidRPr="00A91A5E">
        <w:rPr>
          <w:rFonts w:cstheme="minorHAnsi"/>
          <w:u w:val="single"/>
        </w:rPr>
        <w:t>STEM Education</w:t>
      </w:r>
      <w:r>
        <w:rPr>
          <w:rFonts w:cstheme="minorHAnsi"/>
        </w:rPr>
        <w:t xml:space="preserve">: </w:t>
      </w:r>
      <w:r w:rsidR="005522E6">
        <w:rPr>
          <w:rFonts w:cstheme="minorHAnsi"/>
        </w:rPr>
        <w:t>The Wesley College undergraduate population is immensely diverse. Our main goal is to develop</w:t>
      </w:r>
      <w:r w:rsidR="005522E6" w:rsidRPr="005522E6">
        <w:rPr>
          <w:rFonts w:cstheme="minorHAnsi"/>
        </w:rPr>
        <w:t xml:space="preserve"> inquiry-based capacity building initiatives t</w:t>
      </w:r>
      <w:r w:rsidR="00802C0D">
        <w:rPr>
          <w:rFonts w:cstheme="minorHAnsi"/>
        </w:rPr>
        <w:t>o</w:t>
      </w:r>
      <w:r w:rsidR="005522E6" w:rsidRPr="005522E6">
        <w:rPr>
          <w:rFonts w:cstheme="minorHAnsi"/>
        </w:rPr>
        <w:t xml:space="preserve"> foster long-term student-learning, persistence and success in the STEM areas</w:t>
      </w:r>
      <w:r w:rsidR="005522E6">
        <w:rPr>
          <w:rFonts w:cstheme="minorHAnsi"/>
        </w:rPr>
        <w:t>.</w:t>
      </w:r>
      <w:r w:rsidR="005522E6" w:rsidRPr="005522E6">
        <w:rPr>
          <w:rFonts w:cstheme="minorHAnsi"/>
        </w:rPr>
        <w:t xml:space="preserve"> </w:t>
      </w:r>
      <w:r w:rsidR="005522E6">
        <w:rPr>
          <w:rFonts w:cstheme="minorHAnsi"/>
        </w:rPr>
        <w:t xml:space="preserve">We strongly believe that diverse students benefit when instruction </w:t>
      </w:r>
      <w:r w:rsidR="00802C0D">
        <w:rPr>
          <w:rFonts w:cstheme="minorHAnsi"/>
        </w:rPr>
        <w:t>incorporates</w:t>
      </w:r>
      <w:r w:rsidR="005522E6" w:rsidRPr="005522E6">
        <w:rPr>
          <w:rFonts w:cstheme="minorHAnsi"/>
        </w:rPr>
        <w:t xml:space="preserve"> interdisciplinary project-based courses that develop critical thinking skills, integrity, and oral/written communication training</w:t>
      </w:r>
      <w:r w:rsidR="005522E6">
        <w:rPr>
          <w:rFonts w:cstheme="minorHAnsi"/>
        </w:rPr>
        <w:t xml:space="preserve">. </w:t>
      </w:r>
      <w:r w:rsidR="00802C0D">
        <w:rPr>
          <w:rFonts w:cstheme="minorHAnsi"/>
        </w:rPr>
        <w:t>As a result,</w:t>
      </w:r>
      <w:r w:rsidR="004666EA">
        <w:rPr>
          <w:rFonts w:cstheme="minorHAnsi"/>
        </w:rPr>
        <w:t xml:space="preserve"> to attempt engaging initiatives that build instructor rapport with students, </w:t>
      </w:r>
      <w:r w:rsidR="00802C0D">
        <w:rPr>
          <w:rFonts w:cstheme="minorHAnsi"/>
        </w:rPr>
        <w:t>each</w:t>
      </w:r>
      <w:r w:rsidR="005522E6">
        <w:rPr>
          <w:rFonts w:cstheme="minorHAnsi"/>
        </w:rPr>
        <w:t xml:space="preserve"> summer, we will host a 3-week residential Success in STEM (SIS) summer bridge program</w:t>
      </w:r>
      <w:r w:rsidR="004666EA">
        <w:rPr>
          <w:rFonts w:cstheme="minorHAnsi"/>
        </w:rPr>
        <w:t xml:space="preserve"> for incoming freshmen</w:t>
      </w:r>
      <w:r w:rsidR="007E6935">
        <w:rPr>
          <w:rFonts w:cstheme="minorHAnsi"/>
        </w:rPr>
        <w:t xml:space="preserve"> and rising high school seniors</w:t>
      </w:r>
      <w:r w:rsidR="00802C0D">
        <w:rPr>
          <w:rFonts w:cstheme="minorHAnsi"/>
        </w:rPr>
        <w:t>.</w:t>
      </w:r>
    </w:p>
    <w:p w14:paraId="15B75613" w14:textId="77777777" w:rsidR="009A5FAB" w:rsidRDefault="009A5FAB" w:rsidP="009A5FAB">
      <w:pPr>
        <w:pStyle w:val="ListParagraph"/>
        <w:rPr>
          <w:rFonts w:cstheme="minorHAnsi"/>
        </w:rPr>
      </w:pPr>
    </w:p>
    <w:p w14:paraId="4937A6AE" w14:textId="0862CB8D" w:rsidR="00A91A5E" w:rsidRPr="00096DD5" w:rsidRDefault="00A91A5E" w:rsidP="00096DD5">
      <w:pPr>
        <w:pStyle w:val="ListParagraph"/>
        <w:numPr>
          <w:ilvl w:val="0"/>
          <w:numId w:val="5"/>
        </w:numPr>
        <w:spacing w:before="240" w:after="240"/>
        <w:rPr>
          <w:rFonts w:cstheme="minorHAnsi"/>
        </w:rPr>
      </w:pPr>
      <w:r w:rsidRPr="00A91A5E">
        <w:rPr>
          <w:rFonts w:cstheme="minorHAnsi"/>
          <w:u w:val="single"/>
        </w:rPr>
        <w:t>Chemical Kinetics</w:t>
      </w:r>
      <w:r>
        <w:rPr>
          <w:rFonts w:cstheme="minorHAnsi"/>
        </w:rPr>
        <w:t xml:space="preserve">: </w:t>
      </w:r>
      <w:r w:rsidRPr="00A91A5E">
        <w:rPr>
          <w:rFonts w:cstheme="minorHAnsi"/>
        </w:rPr>
        <w:t xml:space="preserve">Water is the most common polar protic solvent </w:t>
      </w:r>
      <w:r w:rsidR="00096DD5">
        <w:rPr>
          <w:rFonts w:cstheme="minorHAnsi"/>
        </w:rPr>
        <w:t>with</w:t>
      </w:r>
      <w:r w:rsidRPr="00A91A5E">
        <w:rPr>
          <w:rFonts w:cstheme="minorHAnsi"/>
        </w:rPr>
        <w:t xml:space="preserve"> a high dielectric polarization property and is used in tandem with other organic solvents to study solubility, differential stabilization of reactants and products, and chemical reactivity. Solvent studies (solvolysis) optimize the amount or rate of formation of a given product by altering reaction conditions on the basis of kinetic and thermodynamic control. </w:t>
      </w:r>
    </w:p>
    <w:p w14:paraId="745782D8" w14:textId="77777777" w:rsidR="00096DD5" w:rsidRDefault="00096DD5" w:rsidP="00096DD5">
      <w:pPr>
        <w:pStyle w:val="ListParagraph"/>
        <w:rPr>
          <w:rFonts w:cstheme="minorHAnsi"/>
        </w:rPr>
      </w:pPr>
    </w:p>
    <w:p w14:paraId="069E3168" w14:textId="51278649" w:rsidR="00802C0D" w:rsidRPr="00A91A5E" w:rsidRDefault="00A91A5E" w:rsidP="00096DD5">
      <w:pPr>
        <w:pStyle w:val="ListParagraph"/>
        <w:rPr>
          <w:rFonts w:cstheme="minorHAnsi"/>
        </w:rPr>
      </w:pPr>
      <w:r w:rsidRPr="00A91A5E">
        <w:rPr>
          <w:rFonts w:cstheme="minorHAnsi"/>
        </w:rPr>
        <w:t>Our research characterizes the fate and bioavailability of common organic contaminants containing halogens, S, N, and P. Furthermore, using experimental (analytical) data and computational tools, we can measure and predict their ecotoxicological effects on ecosystems and human health. The basic knowledge of molecular level intermolecular (solvent) interactions and new ideas generated from such research efforts will find many ready applications in separations technologies, solvent substitution processes, carbon management and environmental remediation.</w:t>
      </w:r>
    </w:p>
    <w:p w14:paraId="05769B9F" w14:textId="77777777" w:rsidR="000257EA" w:rsidRDefault="000257EA" w:rsidP="009514EE">
      <w:pPr>
        <w:rPr>
          <w:rFonts w:cstheme="minorHAnsi"/>
        </w:rPr>
      </w:pPr>
    </w:p>
    <w:p w14:paraId="7248C191" w14:textId="797517B0" w:rsidR="00EA3265" w:rsidRDefault="003807C0" w:rsidP="000D0061">
      <w:pPr>
        <w:rPr>
          <w:rFonts w:cstheme="minorHAnsi"/>
        </w:rPr>
      </w:pPr>
      <w:r w:rsidRPr="00146773">
        <w:rPr>
          <w:rFonts w:cstheme="minorHAnsi"/>
          <w:b/>
        </w:rPr>
        <w:t xml:space="preserve">Research Questions: </w:t>
      </w:r>
      <w:r w:rsidR="003C608B" w:rsidRPr="00146773">
        <w:rPr>
          <w:rFonts w:cstheme="minorHAnsi"/>
          <w:b/>
        </w:rPr>
        <w:br/>
      </w:r>
      <w:r w:rsidR="000D0061" w:rsidRPr="000D0061">
        <w:rPr>
          <w:rFonts w:cstheme="minorHAnsi"/>
          <w:u w:val="single"/>
        </w:rPr>
        <w:t>STEM Education</w:t>
      </w:r>
      <w:r w:rsidR="000D0061">
        <w:rPr>
          <w:rFonts w:cstheme="minorHAnsi"/>
        </w:rPr>
        <w:t xml:space="preserve">: </w:t>
      </w:r>
    </w:p>
    <w:p w14:paraId="2E9A6796" w14:textId="61168739" w:rsidR="00180110" w:rsidRPr="000D0061" w:rsidRDefault="00180110" w:rsidP="00180110">
      <w:pPr>
        <w:pStyle w:val="ListParagraph"/>
        <w:numPr>
          <w:ilvl w:val="0"/>
          <w:numId w:val="6"/>
        </w:numPr>
        <w:rPr>
          <w:rFonts w:cstheme="minorHAnsi"/>
        </w:rPr>
      </w:pPr>
      <w:r>
        <w:rPr>
          <w:rFonts w:cstheme="minorHAnsi"/>
        </w:rPr>
        <w:t>How does an</w:t>
      </w:r>
      <w:r w:rsidR="001B7EA6">
        <w:rPr>
          <w:rFonts w:cstheme="minorHAnsi"/>
        </w:rPr>
        <w:t xml:space="preserve"> </w:t>
      </w:r>
      <w:r w:rsidR="00D056FE">
        <w:rPr>
          <w:rFonts w:cstheme="minorHAnsi"/>
        </w:rPr>
        <w:t>undergraduate</w:t>
      </w:r>
      <w:r>
        <w:rPr>
          <w:rFonts w:cstheme="minorHAnsi"/>
        </w:rPr>
        <w:t xml:space="preserve"> institution create a challenging (not overwhelming) and supporting learning environment?</w:t>
      </w:r>
    </w:p>
    <w:p w14:paraId="18206FB6" w14:textId="3E14F19B" w:rsidR="000D0061" w:rsidRDefault="000D0061" w:rsidP="00180110">
      <w:pPr>
        <w:pStyle w:val="ListParagraph"/>
        <w:numPr>
          <w:ilvl w:val="0"/>
          <w:numId w:val="6"/>
        </w:numPr>
        <w:rPr>
          <w:rFonts w:cstheme="minorHAnsi"/>
        </w:rPr>
      </w:pPr>
      <w:r>
        <w:rPr>
          <w:rFonts w:cstheme="minorHAnsi"/>
        </w:rPr>
        <w:lastRenderedPageBreak/>
        <w:t xml:space="preserve">How does </w:t>
      </w:r>
      <w:r w:rsidR="00180110">
        <w:rPr>
          <w:rFonts w:cstheme="minorHAnsi"/>
        </w:rPr>
        <w:t xml:space="preserve">this </w:t>
      </w:r>
      <w:r>
        <w:rPr>
          <w:rFonts w:cstheme="minorHAnsi"/>
        </w:rPr>
        <w:t xml:space="preserve">learning environment </w:t>
      </w:r>
      <w:r w:rsidR="00180110">
        <w:rPr>
          <w:rFonts w:cstheme="minorHAnsi"/>
        </w:rPr>
        <w:t xml:space="preserve">actively cultivate </w:t>
      </w:r>
      <w:r w:rsidR="00520426">
        <w:rPr>
          <w:rFonts w:cstheme="minorHAnsi"/>
        </w:rPr>
        <w:t>models that</w:t>
      </w:r>
      <w:r>
        <w:rPr>
          <w:rFonts w:cstheme="minorHAnsi"/>
        </w:rPr>
        <w:t xml:space="preserve"> </w:t>
      </w:r>
      <w:r w:rsidR="00180110">
        <w:rPr>
          <w:rFonts w:cstheme="minorHAnsi"/>
        </w:rPr>
        <w:t>influence</w:t>
      </w:r>
      <w:r>
        <w:rPr>
          <w:rFonts w:cstheme="minorHAnsi"/>
        </w:rPr>
        <w:t xml:space="preserve"> connections between STEM course content and STEM careers?</w:t>
      </w:r>
    </w:p>
    <w:p w14:paraId="4485A1AC" w14:textId="77777777" w:rsidR="00283848" w:rsidRDefault="00283848" w:rsidP="00283848">
      <w:pPr>
        <w:pStyle w:val="ListParagraph"/>
        <w:ind w:left="1080"/>
        <w:rPr>
          <w:rFonts w:cstheme="minorHAnsi"/>
        </w:rPr>
      </w:pPr>
    </w:p>
    <w:p w14:paraId="6407A76A" w14:textId="4229E0AB" w:rsidR="000257EA" w:rsidRDefault="00096DD5" w:rsidP="00096DD5">
      <w:pPr>
        <w:rPr>
          <w:rFonts w:cstheme="minorHAnsi"/>
        </w:rPr>
      </w:pPr>
      <w:r w:rsidRPr="00096DD5">
        <w:rPr>
          <w:rFonts w:cstheme="minorHAnsi"/>
          <w:u w:val="single"/>
        </w:rPr>
        <w:t>Chemical Kinetics</w:t>
      </w:r>
      <w:r>
        <w:rPr>
          <w:rFonts w:cstheme="minorHAnsi"/>
        </w:rPr>
        <w:t>:</w:t>
      </w:r>
    </w:p>
    <w:p w14:paraId="5B9CD8FC" w14:textId="41C106A1" w:rsidR="00096DD5" w:rsidRDefault="006E60A2" w:rsidP="0026243E">
      <w:pPr>
        <w:pStyle w:val="ListParagraph"/>
        <w:numPr>
          <w:ilvl w:val="0"/>
          <w:numId w:val="8"/>
        </w:numPr>
        <w:rPr>
          <w:rFonts w:cstheme="minorHAnsi"/>
        </w:rPr>
      </w:pPr>
      <w:r>
        <w:rPr>
          <w:rFonts w:cstheme="minorHAnsi"/>
        </w:rPr>
        <w:t>How are compound structure, chemical reactivity, and solvent effects correlated?</w:t>
      </w:r>
    </w:p>
    <w:p w14:paraId="7269794E" w14:textId="31BBD0B3" w:rsidR="006E60A2" w:rsidRPr="0026243E" w:rsidRDefault="00344D8B" w:rsidP="0026243E">
      <w:pPr>
        <w:pStyle w:val="ListParagraph"/>
        <w:numPr>
          <w:ilvl w:val="0"/>
          <w:numId w:val="8"/>
        </w:numPr>
        <w:rPr>
          <w:rFonts w:cstheme="minorHAnsi"/>
        </w:rPr>
      </w:pPr>
      <w:r>
        <w:rPr>
          <w:rFonts w:cstheme="minorHAnsi"/>
        </w:rPr>
        <w:t xml:space="preserve">In </w:t>
      </w:r>
      <w:r w:rsidR="008549B5">
        <w:rPr>
          <w:rFonts w:cstheme="minorHAnsi"/>
        </w:rPr>
        <w:t xml:space="preserve">correlation studies, when </w:t>
      </w:r>
      <w:r w:rsidR="00C370CC">
        <w:rPr>
          <w:rFonts w:cstheme="minorHAnsi"/>
        </w:rPr>
        <w:t>using theoretical chemistry approaches and wet-laboratory procedures</w:t>
      </w:r>
      <w:r w:rsidR="00140D2C">
        <w:rPr>
          <w:rFonts w:cstheme="minorHAnsi"/>
        </w:rPr>
        <w:t>,</w:t>
      </w:r>
      <w:r>
        <w:rPr>
          <w:rFonts w:cstheme="minorHAnsi"/>
        </w:rPr>
        <w:t xml:space="preserve"> </w:t>
      </w:r>
      <w:r w:rsidR="008549B5">
        <w:rPr>
          <w:rFonts w:cstheme="minorHAnsi"/>
        </w:rPr>
        <w:t xml:space="preserve">(a) </w:t>
      </w:r>
      <w:r w:rsidR="00C370CC">
        <w:rPr>
          <w:rFonts w:cstheme="minorHAnsi"/>
        </w:rPr>
        <w:t xml:space="preserve">what are the </w:t>
      </w:r>
      <w:r w:rsidR="008549B5">
        <w:rPr>
          <w:rFonts w:cstheme="minorHAnsi"/>
        </w:rPr>
        <w:t xml:space="preserve">resultant </w:t>
      </w:r>
      <w:r w:rsidR="00C370CC">
        <w:rPr>
          <w:rFonts w:cstheme="minorHAnsi"/>
        </w:rPr>
        <w:t xml:space="preserve">molecular details and </w:t>
      </w:r>
      <w:r w:rsidR="008549B5">
        <w:rPr>
          <w:rFonts w:cstheme="minorHAnsi"/>
        </w:rPr>
        <w:t xml:space="preserve">(b) </w:t>
      </w:r>
      <w:r w:rsidR="00C370CC">
        <w:rPr>
          <w:rFonts w:cstheme="minorHAnsi"/>
        </w:rPr>
        <w:t>are there any differ</w:t>
      </w:r>
      <w:r w:rsidR="008549B5">
        <w:rPr>
          <w:rFonts w:cstheme="minorHAnsi"/>
        </w:rPr>
        <w:t>e</w:t>
      </w:r>
      <w:r w:rsidR="00C370CC">
        <w:rPr>
          <w:rFonts w:cstheme="minorHAnsi"/>
        </w:rPr>
        <w:t>nces</w:t>
      </w:r>
      <w:r>
        <w:rPr>
          <w:rFonts w:cstheme="minorHAnsi"/>
        </w:rPr>
        <w:t>?</w:t>
      </w:r>
    </w:p>
    <w:p w14:paraId="2CF3924D" w14:textId="77777777" w:rsidR="0026243E" w:rsidRPr="0026243E" w:rsidRDefault="0026243E" w:rsidP="0026243E">
      <w:pPr>
        <w:rPr>
          <w:rFonts w:cstheme="minorHAnsi"/>
        </w:rPr>
      </w:pPr>
    </w:p>
    <w:p w14:paraId="03DCFF7C" w14:textId="7C184642" w:rsidR="00D521F0" w:rsidRDefault="003807C0" w:rsidP="009514EE">
      <w:pPr>
        <w:outlineLvl w:val="0"/>
        <w:rPr>
          <w:rFonts w:cstheme="minorHAnsi"/>
          <w:b/>
        </w:rPr>
      </w:pPr>
      <w:r w:rsidRPr="00146773">
        <w:rPr>
          <w:rFonts w:cstheme="minorHAnsi"/>
          <w:b/>
        </w:rPr>
        <w:t>Student Learning Objectives</w:t>
      </w:r>
      <w:r w:rsidRPr="009F355E">
        <w:rPr>
          <w:rFonts w:cstheme="minorHAnsi"/>
          <w:b/>
        </w:rPr>
        <w:t>:</w:t>
      </w:r>
      <w:r w:rsidR="00146773" w:rsidRPr="009F355E">
        <w:rPr>
          <w:rFonts w:cstheme="minorHAnsi"/>
          <w:b/>
        </w:rPr>
        <w:t xml:space="preserve">  Professional and Research Skills</w:t>
      </w:r>
    </w:p>
    <w:p w14:paraId="69FFC2CD" w14:textId="77777777" w:rsidR="003361A9" w:rsidRPr="004F4D8C" w:rsidRDefault="003361A9" w:rsidP="003361A9">
      <w:pPr>
        <w:spacing w:line="276" w:lineRule="auto"/>
        <w:outlineLvl w:val="0"/>
        <w:rPr>
          <w:rFonts w:cstheme="minorHAnsi"/>
        </w:rPr>
      </w:pPr>
      <w:r w:rsidRPr="004F4D8C">
        <w:rPr>
          <w:rFonts w:cstheme="minorHAnsi"/>
        </w:rPr>
        <w:t>This internship focuses on the development of the following professional and scientific skills.</w:t>
      </w:r>
    </w:p>
    <w:tbl>
      <w:tblPr>
        <w:tblStyle w:val="MediumShading1-Accent11"/>
        <w:tblW w:w="9530" w:type="dxa"/>
        <w:tblLook w:val="04A0" w:firstRow="1" w:lastRow="0" w:firstColumn="1" w:lastColumn="0" w:noHBand="0" w:noVBand="1"/>
      </w:tblPr>
      <w:tblGrid>
        <w:gridCol w:w="4040"/>
        <w:gridCol w:w="5490"/>
      </w:tblGrid>
      <w:tr w:rsidR="00D521F0" w:rsidRPr="00D521F0" w14:paraId="49240F57" w14:textId="77777777" w:rsidTr="00822921">
        <w:trPr>
          <w:cnfStyle w:val="100000000000" w:firstRow="1" w:lastRow="0" w:firstColumn="0" w:lastColumn="0" w:oddVBand="0" w:evenVBand="0" w:oddHBand="0"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4040" w:type="dxa"/>
            <w:vAlign w:val="center"/>
          </w:tcPr>
          <w:p w14:paraId="211AB484" w14:textId="77777777" w:rsidR="00D521F0" w:rsidRPr="00D521F0" w:rsidRDefault="00D521F0" w:rsidP="00D521F0">
            <w:pPr>
              <w:keepNext/>
              <w:spacing w:line="276" w:lineRule="auto"/>
              <w:jc w:val="center"/>
              <w:rPr>
                <w:rFonts w:cstheme="minorHAnsi"/>
                <w:sz w:val="20"/>
              </w:rPr>
            </w:pPr>
            <w:r w:rsidRPr="00D521F0">
              <w:rPr>
                <w:rFonts w:cstheme="minorHAnsi"/>
                <w:sz w:val="20"/>
              </w:rPr>
              <w:t>Broad Professional Skills</w:t>
            </w:r>
          </w:p>
        </w:tc>
        <w:tc>
          <w:tcPr>
            <w:tcW w:w="5490" w:type="dxa"/>
          </w:tcPr>
          <w:p w14:paraId="188BE02E" w14:textId="77777777" w:rsidR="00D521F0" w:rsidRPr="00D521F0" w:rsidRDefault="00D521F0" w:rsidP="00D521F0">
            <w:pPr>
              <w:keepNext/>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sz w:val="20"/>
              </w:rPr>
            </w:pPr>
            <w:r w:rsidRPr="00D521F0">
              <w:rPr>
                <w:rFonts w:cstheme="minorHAnsi"/>
                <w:sz w:val="20"/>
              </w:rPr>
              <w:t>Specific Skills</w:t>
            </w:r>
          </w:p>
        </w:tc>
      </w:tr>
      <w:tr w:rsidR="000257EA" w:rsidRPr="00D521F0" w14:paraId="28736332" w14:textId="77777777" w:rsidTr="00783009">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40" w:type="dxa"/>
          </w:tcPr>
          <w:p w14:paraId="076D5327" w14:textId="0760DA4E" w:rsidR="000257EA" w:rsidRPr="00D521F0" w:rsidRDefault="000257EA" w:rsidP="000257EA">
            <w:pPr>
              <w:keepNext/>
              <w:spacing w:line="276" w:lineRule="auto"/>
              <w:rPr>
                <w:rFonts w:cstheme="minorHAnsi"/>
                <w:b w:val="0"/>
                <w:sz w:val="20"/>
              </w:rPr>
            </w:pPr>
            <w:r>
              <w:rPr>
                <w:rFonts w:cstheme="minorHAnsi"/>
                <w:b w:val="0"/>
                <w:sz w:val="20"/>
              </w:rPr>
              <w:t>Planning and time management</w:t>
            </w:r>
          </w:p>
        </w:tc>
        <w:tc>
          <w:tcPr>
            <w:tcW w:w="5490" w:type="dxa"/>
          </w:tcPr>
          <w:p w14:paraId="081BAAC8" w14:textId="01E57330"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Ability to set and complete specific goals of varying scope</w:t>
            </w:r>
          </w:p>
        </w:tc>
      </w:tr>
      <w:tr w:rsidR="000257EA" w:rsidRPr="00D521F0" w14:paraId="4AF934BC" w14:textId="77777777" w:rsidTr="00783009">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6DB132E7" w14:textId="59174BFC" w:rsidR="000257EA" w:rsidRPr="00D521F0" w:rsidRDefault="00FF280A" w:rsidP="000257EA">
            <w:pPr>
              <w:keepNext/>
              <w:spacing w:line="276" w:lineRule="auto"/>
              <w:rPr>
                <w:rFonts w:cstheme="minorHAnsi"/>
                <w:b w:val="0"/>
                <w:sz w:val="20"/>
              </w:rPr>
            </w:pPr>
            <w:r>
              <w:rPr>
                <w:rFonts w:cstheme="minorHAnsi"/>
                <w:b w:val="0"/>
                <w:sz w:val="20"/>
              </w:rPr>
              <w:t>Work independently</w:t>
            </w:r>
          </w:p>
        </w:tc>
        <w:tc>
          <w:tcPr>
            <w:tcW w:w="5490" w:type="dxa"/>
          </w:tcPr>
          <w:p w14:paraId="41FABB88" w14:textId="3B035E4C"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Independent work ethic - work</w:t>
            </w:r>
            <w:r w:rsidR="000257EA">
              <w:rPr>
                <w:rFonts w:cstheme="minorHAnsi"/>
                <w:sz w:val="20"/>
              </w:rPr>
              <w:t xml:space="preserve"> independently to problem-solve</w:t>
            </w:r>
          </w:p>
        </w:tc>
      </w:tr>
      <w:tr w:rsidR="000257EA" w:rsidRPr="00D521F0" w14:paraId="09B52339" w14:textId="77777777" w:rsidTr="00783009">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5568F274" w14:textId="6C2F682C" w:rsidR="000257EA" w:rsidRPr="00D521F0" w:rsidRDefault="000257EA" w:rsidP="000257EA">
            <w:pPr>
              <w:keepNext/>
              <w:spacing w:line="276" w:lineRule="auto"/>
              <w:rPr>
                <w:rFonts w:cstheme="minorHAnsi"/>
                <w:b w:val="0"/>
                <w:sz w:val="20"/>
              </w:rPr>
            </w:pPr>
            <w:r>
              <w:rPr>
                <w:rFonts w:cstheme="minorHAnsi"/>
                <w:b w:val="0"/>
                <w:sz w:val="20"/>
              </w:rPr>
              <w:t>Collaborative skills</w:t>
            </w:r>
          </w:p>
        </w:tc>
        <w:tc>
          <w:tcPr>
            <w:tcW w:w="5490" w:type="dxa"/>
          </w:tcPr>
          <w:p w14:paraId="362A2408" w14:textId="616CD27F" w:rsidR="000257EA" w:rsidRPr="00D521F0" w:rsidRDefault="000257EA" w:rsidP="000257EA">
            <w:pPr>
              <w:keepNext/>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Learning to complete tasks efficiently and effectively with others</w:t>
            </w:r>
          </w:p>
        </w:tc>
      </w:tr>
      <w:tr w:rsidR="000257EA" w:rsidRPr="00D521F0" w14:paraId="668F6E05" w14:textId="77777777" w:rsidTr="00783009">
        <w:trPr>
          <w:cnfStyle w:val="000000010000" w:firstRow="0" w:lastRow="0" w:firstColumn="0" w:lastColumn="0" w:oddVBand="0" w:evenVBand="0" w:oddHBand="0" w:evenHBand="1"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4040" w:type="dxa"/>
          </w:tcPr>
          <w:p w14:paraId="0514ECCB" w14:textId="29DE3923" w:rsidR="000257EA" w:rsidRPr="00D521F0" w:rsidRDefault="00FF280A" w:rsidP="000257EA">
            <w:pPr>
              <w:keepNext/>
              <w:spacing w:line="276" w:lineRule="auto"/>
              <w:rPr>
                <w:rFonts w:cstheme="minorHAnsi"/>
                <w:b w:val="0"/>
                <w:sz w:val="20"/>
              </w:rPr>
            </w:pPr>
            <w:r>
              <w:rPr>
                <w:rFonts w:cstheme="minorHAnsi"/>
                <w:b w:val="0"/>
                <w:sz w:val="20"/>
              </w:rPr>
              <w:t>Express ideas in writing and verbally</w:t>
            </w:r>
          </w:p>
        </w:tc>
        <w:tc>
          <w:tcPr>
            <w:tcW w:w="5490" w:type="dxa"/>
          </w:tcPr>
          <w:p w14:paraId="0ECCEC3C" w14:textId="5BA49754" w:rsidR="000257EA" w:rsidRPr="00D521F0" w:rsidRDefault="00FF280A" w:rsidP="00FF280A">
            <w:pPr>
              <w:keepNext/>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 xml:space="preserve">Communicate with diverse audiences - </w:t>
            </w:r>
            <w:r w:rsidR="000257EA">
              <w:rPr>
                <w:rFonts w:cstheme="minorHAnsi"/>
                <w:sz w:val="20"/>
              </w:rPr>
              <w:t>Development of impactful poster and oral presentations. Honing ability to deliver scientific results/impacts to people of interdisciplinary background.</w:t>
            </w:r>
          </w:p>
        </w:tc>
      </w:tr>
      <w:tr w:rsidR="00D521F0" w:rsidRPr="00D521F0" w14:paraId="5E062FFE" w14:textId="77777777" w:rsidTr="00822921">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4040" w:type="dxa"/>
            <w:shd w:val="clear" w:color="auto" w:fill="0070C0"/>
            <w:vAlign w:val="center"/>
          </w:tcPr>
          <w:p w14:paraId="277CA6CF" w14:textId="77777777" w:rsidR="00D521F0" w:rsidRPr="00D521F0" w:rsidRDefault="00D521F0" w:rsidP="00D521F0">
            <w:pPr>
              <w:keepNext/>
              <w:spacing w:line="276" w:lineRule="auto"/>
              <w:jc w:val="center"/>
              <w:rPr>
                <w:rFonts w:cstheme="minorHAnsi"/>
                <w:color w:val="FFFFFF" w:themeColor="background1"/>
                <w:sz w:val="20"/>
              </w:rPr>
            </w:pPr>
            <w:r w:rsidRPr="00D521F0">
              <w:rPr>
                <w:rFonts w:cstheme="minorHAnsi"/>
                <w:color w:val="FFFFFF" w:themeColor="background1"/>
                <w:sz w:val="20"/>
              </w:rPr>
              <w:t>Broad Scientific Research Skills</w:t>
            </w:r>
          </w:p>
        </w:tc>
        <w:tc>
          <w:tcPr>
            <w:tcW w:w="5490" w:type="dxa"/>
            <w:shd w:val="clear" w:color="auto" w:fill="0070C0"/>
          </w:tcPr>
          <w:p w14:paraId="741829BD" w14:textId="77777777" w:rsidR="00D521F0" w:rsidRPr="00D521F0" w:rsidRDefault="00D521F0" w:rsidP="00D521F0">
            <w:pPr>
              <w:keepNext/>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0"/>
              </w:rPr>
            </w:pPr>
            <w:r w:rsidRPr="00D521F0">
              <w:rPr>
                <w:rFonts w:cstheme="minorHAnsi"/>
                <w:b/>
                <w:color w:val="FFFFFF" w:themeColor="background1"/>
                <w:sz w:val="20"/>
              </w:rPr>
              <w:t>Specific Skills</w:t>
            </w:r>
          </w:p>
        </w:tc>
      </w:tr>
      <w:tr w:rsidR="00D521F0" w:rsidRPr="00D521F0" w14:paraId="7157E968" w14:textId="77777777" w:rsidTr="00FF69E5">
        <w:trPr>
          <w:cnfStyle w:val="000000010000" w:firstRow="0" w:lastRow="0" w:firstColumn="0" w:lastColumn="0" w:oddVBand="0" w:evenVBand="0" w:oddHBand="0" w:evenHBand="1"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4040" w:type="dxa"/>
          </w:tcPr>
          <w:p w14:paraId="2E6C18B0" w14:textId="77777777" w:rsidR="00D521F0" w:rsidRPr="00D521F0" w:rsidRDefault="00D521F0" w:rsidP="00FF69E5">
            <w:pPr>
              <w:spacing w:line="276" w:lineRule="auto"/>
              <w:rPr>
                <w:rFonts w:cstheme="minorHAnsi"/>
                <w:b w:val="0"/>
                <w:sz w:val="20"/>
              </w:rPr>
            </w:pPr>
            <w:r w:rsidRPr="00D521F0">
              <w:rPr>
                <w:rFonts w:cstheme="minorHAnsi"/>
                <w:b w:val="0"/>
                <w:sz w:val="20"/>
              </w:rPr>
              <w:t xml:space="preserve">Understand scientific terms </w:t>
            </w:r>
          </w:p>
        </w:tc>
        <w:tc>
          <w:tcPr>
            <w:tcW w:w="5490" w:type="dxa"/>
          </w:tcPr>
          <w:p w14:paraId="3F33BF9E" w14:textId="0CDF61CD" w:rsidR="002C04BB" w:rsidRPr="002C04BB" w:rsidRDefault="002C04BB" w:rsidP="002C04BB">
            <w:pPr>
              <w:pStyle w:val="ListParagraph"/>
              <w:numPr>
                <w:ilvl w:val="0"/>
                <w:numId w:val="9"/>
              </w:numPr>
              <w:spacing w:line="276" w:lineRule="auto"/>
              <w:ind w:left="260" w:hanging="274"/>
              <w:cnfStyle w:val="000000010000" w:firstRow="0" w:lastRow="0" w:firstColumn="0" w:lastColumn="0" w:oddVBand="0" w:evenVBand="0" w:oddHBand="0" w:evenHBand="1" w:firstRowFirstColumn="0" w:firstRowLastColumn="0" w:lastRowFirstColumn="0" w:lastRowLastColumn="0"/>
              <w:rPr>
                <w:rFonts w:cstheme="minorHAnsi"/>
                <w:sz w:val="20"/>
              </w:rPr>
            </w:pPr>
            <w:r w:rsidRPr="002C04BB">
              <w:rPr>
                <w:rFonts w:cstheme="minorHAnsi"/>
                <w:sz w:val="20"/>
              </w:rPr>
              <w:t>STEM Education pedagogical content</w:t>
            </w:r>
          </w:p>
          <w:p w14:paraId="03FBE39E" w14:textId="129A296C" w:rsidR="00D521F0" w:rsidRPr="002C04BB" w:rsidRDefault="00D521F0" w:rsidP="002C04BB">
            <w:pPr>
              <w:pStyle w:val="ListParagraph"/>
              <w:numPr>
                <w:ilvl w:val="0"/>
                <w:numId w:val="9"/>
              </w:numPr>
              <w:spacing w:line="276" w:lineRule="auto"/>
              <w:ind w:left="260" w:hanging="274"/>
              <w:cnfStyle w:val="000000010000" w:firstRow="0" w:lastRow="0" w:firstColumn="0" w:lastColumn="0" w:oddVBand="0" w:evenVBand="0" w:oddHBand="0" w:evenHBand="1" w:firstRowFirstColumn="0" w:firstRowLastColumn="0" w:lastRowFirstColumn="0" w:lastRowLastColumn="0"/>
              <w:rPr>
                <w:rFonts w:cstheme="minorHAnsi"/>
                <w:sz w:val="20"/>
              </w:rPr>
            </w:pPr>
            <w:r w:rsidRPr="002C04BB">
              <w:rPr>
                <w:rFonts w:cstheme="minorHAnsi"/>
                <w:sz w:val="20"/>
              </w:rPr>
              <w:t xml:space="preserve">Mechanistic and applied concepts </w:t>
            </w:r>
            <w:r w:rsidR="002C04BB" w:rsidRPr="002C04BB">
              <w:rPr>
                <w:rFonts w:cstheme="minorHAnsi"/>
                <w:sz w:val="20"/>
              </w:rPr>
              <w:t>in general, organic/bio-organic, physical, and analytical</w:t>
            </w:r>
            <w:r w:rsidRPr="002C04BB">
              <w:rPr>
                <w:rFonts w:cstheme="minorHAnsi"/>
                <w:sz w:val="20"/>
              </w:rPr>
              <w:t xml:space="preserve"> chemistry</w:t>
            </w:r>
          </w:p>
        </w:tc>
      </w:tr>
      <w:tr w:rsidR="00D521F0" w:rsidRPr="00D521F0" w14:paraId="1EECC26D" w14:textId="77777777" w:rsidTr="00FF69E5">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040" w:type="dxa"/>
          </w:tcPr>
          <w:p w14:paraId="54A21FC9" w14:textId="2FDFF93C" w:rsidR="00D521F0" w:rsidRPr="00D521F0" w:rsidRDefault="00D32EA0" w:rsidP="00FF69E5">
            <w:pPr>
              <w:spacing w:line="276" w:lineRule="auto"/>
              <w:rPr>
                <w:rFonts w:cstheme="minorHAnsi"/>
                <w:b w:val="0"/>
                <w:sz w:val="20"/>
              </w:rPr>
            </w:pPr>
            <w:r>
              <w:rPr>
                <w:rFonts w:cstheme="minorHAnsi"/>
                <w:b w:val="0"/>
                <w:sz w:val="20"/>
              </w:rPr>
              <w:t>Literature analysis</w:t>
            </w:r>
          </w:p>
        </w:tc>
        <w:tc>
          <w:tcPr>
            <w:tcW w:w="5490" w:type="dxa"/>
          </w:tcPr>
          <w:p w14:paraId="6AAA3629" w14:textId="4188F3E4" w:rsidR="00D521F0" w:rsidRPr="00D521F0" w:rsidRDefault="00D521F0" w:rsidP="003C02FB">
            <w:pPr>
              <w:spacing w:line="276" w:lineRule="auto"/>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 xml:space="preserve">Ability to effectively find and utilize scientific manuscripts related to </w:t>
            </w:r>
            <w:r w:rsidR="003C02FB">
              <w:rPr>
                <w:rFonts w:cstheme="minorHAnsi"/>
                <w:sz w:val="20"/>
              </w:rPr>
              <w:t>STEM-education and chemistry</w:t>
            </w:r>
          </w:p>
        </w:tc>
      </w:tr>
      <w:tr w:rsidR="00D521F0" w:rsidRPr="00D521F0" w14:paraId="4524C143" w14:textId="77777777" w:rsidTr="00FF69E5">
        <w:trPr>
          <w:cnfStyle w:val="000000010000" w:firstRow="0" w:lastRow="0" w:firstColumn="0" w:lastColumn="0" w:oddVBand="0" w:evenVBand="0" w:oddHBand="0" w:evenHBand="1"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040" w:type="dxa"/>
          </w:tcPr>
          <w:p w14:paraId="7BEB88EA" w14:textId="77777777" w:rsidR="00D521F0" w:rsidRPr="00D521F0" w:rsidRDefault="00D521F0" w:rsidP="00FF69E5">
            <w:pPr>
              <w:spacing w:line="276" w:lineRule="auto"/>
              <w:rPr>
                <w:rFonts w:cstheme="minorHAnsi"/>
                <w:b w:val="0"/>
                <w:sz w:val="20"/>
              </w:rPr>
            </w:pPr>
            <w:r w:rsidRPr="00D521F0">
              <w:rPr>
                <w:rFonts w:cstheme="minorHAnsi"/>
                <w:b w:val="0"/>
                <w:sz w:val="20"/>
              </w:rPr>
              <w:t>Use scientific tools</w:t>
            </w:r>
          </w:p>
        </w:tc>
        <w:tc>
          <w:tcPr>
            <w:tcW w:w="5490" w:type="dxa"/>
          </w:tcPr>
          <w:p w14:paraId="15F0777D" w14:textId="79BADB89" w:rsidR="00D521F0" w:rsidRPr="00D521F0" w:rsidRDefault="003C02FB" w:rsidP="00D521F0">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In the chemistry project, s</w:t>
            </w:r>
            <w:r w:rsidRPr="003C02FB">
              <w:rPr>
                <w:rFonts w:cstheme="minorHAnsi"/>
                <w:sz w:val="20"/>
              </w:rPr>
              <w:t>tudents will be trained in small-molecule synthesis, wet chemical analysis, chemical kinetics, thermodynamics, chemometrics, data-mining, (Q)SAR modeling and in the use of GC, GC-MS, HPLC, AA, U</w:t>
            </w:r>
            <w:r>
              <w:rPr>
                <w:rFonts w:cstheme="minorHAnsi"/>
                <w:sz w:val="20"/>
              </w:rPr>
              <w:t>V, IR, FTIR, and NMR techniques</w:t>
            </w:r>
          </w:p>
        </w:tc>
      </w:tr>
      <w:tr w:rsidR="00D521F0" w:rsidRPr="00D521F0" w14:paraId="03B8A44D" w14:textId="77777777" w:rsidTr="00FF69E5">
        <w:trPr>
          <w:cnfStyle w:val="000000100000" w:firstRow="0" w:lastRow="0" w:firstColumn="0" w:lastColumn="0" w:oddVBand="0" w:evenVBand="0" w:oddHBand="1" w:evenHBand="0" w:firstRowFirstColumn="0" w:firstRowLastColumn="0" w:lastRowFirstColumn="0" w:lastRowLastColumn="0"/>
          <w:trHeight w:val="52"/>
        </w:trPr>
        <w:tc>
          <w:tcPr>
            <w:cnfStyle w:val="001000000000" w:firstRow="0" w:lastRow="0" w:firstColumn="1" w:lastColumn="0" w:oddVBand="0" w:evenVBand="0" w:oddHBand="0" w:evenHBand="0" w:firstRowFirstColumn="0" w:firstRowLastColumn="0" w:lastRowFirstColumn="0" w:lastRowLastColumn="0"/>
            <w:tcW w:w="4040" w:type="dxa"/>
          </w:tcPr>
          <w:p w14:paraId="2E1712CA" w14:textId="3B9F9E1E" w:rsidR="00D521F0" w:rsidRPr="00D521F0" w:rsidRDefault="00D521F0" w:rsidP="00FF69E5">
            <w:pPr>
              <w:spacing w:line="276" w:lineRule="auto"/>
              <w:rPr>
                <w:rFonts w:cstheme="minorHAnsi"/>
                <w:b w:val="0"/>
                <w:sz w:val="20"/>
              </w:rPr>
            </w:pPr>
            <w:r w:rsidRPr="00D521F0">
              <w:rPr>
                <w:rFonts w:cstheme="minorHAnsi"/>
                <w:b w:val="0"/>
                <w:sz w:val="20"/>
              </w:rPr>
              <w:t>Recognize simple patterns in research data</w:t>
            </w:r>
            <w:r w:rsidR="00041433">
              <w:rPr>
                <w:rFonts w:cstheme="minorHAnsi"/>
                <w:b w:val="0"/>
                <w:sz w:val="20"/>
              </w:rPr>
              <w:t xml:space="preserve"> and data analysis</w:t>
            </w:r>
          </w:p>
        </w:tc>
        <w:tc>
          <w:tcPr>
            <w:tcW w:w="5490" w:type="dxa"/>
          </w:tcPr>
          <w:p w14:paraId="13F5F95B" w14:textId="77777777" w:rsidR="00D521F0" w:rsidRDefault="002209F8" w:rsidP="00041433">
            <w:pPr>
              <w:pStyle w:val="ListParagraph"/>
              <w:numPr>
                <w:ilvl w:val="0"/>
                <w:numId w:val="10"/>
              </w:numPr>
              <w:spacing w:line="276" w:lineRule="auto"/>
              <w:ind w:left="255" w:hanging="270"/>
              <w:cnfStyle w:val="000000100000" w:firstRow="0" w:lastRow="0" w:firstColumn="0" w:lastColumn="0" w:oddVBand="0" w:evenVBand="0" w:oddHBand="1" w:evenHBand="0" w:firstRowFirstColumn="0" w:firstRowLastColumn="0" w:lastRowFirstColumn="0" w:lastRowLastColumn="0"/>
              <w:rPr>
                <w:rFonts w:cstheme="minorHAnsi"/>
                <w:sz w:val="20"/>
              </w:rPr>
            </w:pPr>
            <w:r w:rsidRPr="002209F8">
              <w:rPr>
                <w:rFonts w:cstheme="minorHAnsi"/>
                <w:sz w:val="20"/>
              </w:rPr>
              <w:t>Discover solutions to issues in educational research, assessment, and program evaluation through measurem</w:t>
            </w:r>
            <w:r>
              <w:rPr>
                <w:rFonts w:cstheme="minorHAnsi"/>
                <w:sz w:val="20"/>
              </w:rPr>
              <w:t>ent, evaluation, and statistics</w:t>
            </w:r>
          </w:p>
          <w:p w14:paraId="4FB8789C" w14:textId="77777777" w:rsidR="002209F8" w:rsidRDefault="002209F8" w:rsidP="00041433">
            <w:pPr>
              <w:pStyle w:val="ListParagraph"/>
              <w:numPr>
                <w:ilvl w:val="0"/>
                <w:numId w:val="10"/>
              </w:numPr>
              <w:spacing w:line="276" w:lineRule="auto"/>
              <w:ind w:left="255" w:hanging="270"/>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Correlation analysis in chemistry using Excel</w:t>
            </w:r>
          </w:p>
          <w:p w14:paraId="463894FE" w14:textId="0E5109ED" w:rsidR="002209F8" w:rsidRPr="002209F8" w:rsidRDefault="002209F8" w:rsidP="00041433">
            <w:pPr>
              <w:pStyle w:val="ListParagraph"/>
              <w:numPr>
                <w:ilvl w:val="0"/>
                <w:numId w:val="10"/>
              </w:numPr>
              <w:spacing w:line="276" w:lineRule="auto"/>
              <w:ind w:left="255" w:hanging="270"/>
              <w:cnfStyle w:val="000000100000" w:firstRow="0" w:lastRow="0" w:firstColumn="0" w:lastColumn="0" w:oddVBand="0" w:evenVBand="0" w:oddHBand="1" w:evenHBand="0" w:firstRowFirstColumn="0" w:firstRowLastColumn="0" w:lastRowFirstColumn="0" w:lastRowLastColumn="0"/>
              <w:rPr>
                <w:rFonts w:cstheme="minorHAnsi"/>
                <w:sz w:val="20"/>
              </w:rPr>
            </w:pPr>
            <w:r>
              <w:rPr>
                <w:rFonts w:cstheme="minorHAnsi"/>
                <w:sz w:val="20"/>
              </w:rPr>
              <w:t>Cheminformatics</w:t>
            </w:r>
          </w:p>
        </w:tc>
      </w:tr>
      <w:tr w:rsidR="000257EA" w:rsidRPr="00D521F0" w14:paraId="4376A752" w14:textId="77777777" w:rsidTr="00FF69E5">
        <w:trPr>
          <w:cnfStyle w:val="000000010000" w:firstRow="0" w:lastRow="0" w:firstColumn="0" w:lastColumn="0" w:oddVBand="0" w:evenVBand="0" w:oddHBand="0" w:evenHBand="1"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4040" w:type="dxa"/>
          </w:tcPr>
          <w:p w14:paraId="29CBCB09" w14:textId="77777777" w:rsidR="000257EA" w:rsidRPr="00D521F0" w:rsidRDefault="000257EA" w:rsidP="00FF69E5">
            <w:pPr>
              <w:spacing w:line="276" w:lineRule="auto"/>
              <w:rPr>
                <w:rFonts w:cstheme="minorHAnsi"/>
                <w:b w:val="0"/>
                <w:sz w:val="20"/>
              </w:rPr>
            </w:pPr>
            <w:r w:rsidRPr="00D521F0">
              <w:rPr>
                <w:rFonts w:cstheme="minorHAnsi"/>
                <w:b w:val="0"/>
                <w:sz w:val="20"/>
              </w:rPr>
              <w:t>Understand, apply, and explain scientific concepts and theories</w:t>
            </w:r>
          </w:p>
        </w:tc>
        <w:tc>
          <w:tcPr>
            <w:tcW w:w="5490" w:type="dxa"/>
          </w:tcPr>
          <w:p w14:paraId="0A38E35A" w14:textId="1545DB84" w:rsidR="000257EA" w:rsidRPr="00D521F0" w:rsidRDefault="000257EA" w:rsidP="000257EA">
            <w:pPr>
              <w:spacing w:line="276" w:lineRule="auto"/>
              <w:cnfStyle w:val="000000010000" w:firstRow="0" w:lastRow="0" w:firstColumn="0" w:lastColumn="0" w:oddVBand="0" w:evenVBand="0" w:oddHBand="0" w:evenHBand="1" w:firstRowFirstColumn="0" w:firstRowLastColumn="0" w:lastRowFirstColumn="0" w:lastRowLastColumn="0"/>
              <w:rPr>
                <w:rFonts w:cstheme="minorHAnsi"/>
                <w:sz w:val="20"/>
              </w:rPr>
            </w:pPr>
            <w:r>
              <w:rPr>
                <w:rFonts w:cstheme="minorHAnsi"/>
                <w:sz w:val="20"/>
              </w:rPr>
              <w:t>Freedom to form questions and plan methods for addressing challenges. Learning to effectively communicate results through oral prese</w:t>
            </w:r>
            <w:r w:rsidR="00B62490">
              <w:rPr>
                <w:rFonts w:cstheme="minorHAnsi"/>
                <w:sz w:val="20"/>
              </w:rPr>
              <w:t>ntations and manuscript writing</w:t>
            </w:r>
          </w:p>
        </w:tc>
      </w:tr>
    </w:tbl>
    <w:p w14:paraId="7159CC20" w14:textId="7431F4F1" w:rsidR="00D917F1" w:rsidRDefault="00D917F1">
      <w:pPr>
        <w:rPr>
          <w:rFonts w:cstheme="minorHAnsi"/>
          <w:b/>
        </w:rPr>
      </w:pPr>
    </w:p>
    <w:p w14:paraId="683FD33E" w14:textId="0F3EA558" w:rsidR="003807C0" w:rsidRPr="00146773" w:rsidRDefault="003807C0" w:rsidP="009514EE">
      <w:pPr>
        <w:outlineLvl w:val="0"/>
        <w:rPr>
          <w:rFonts w:cstheme="minorHAnsi"/>
        </w:rPr>
      </w:pPr>
      <w:r w:rsidRPr="00146773">
        <w:rPr>
          <w:rFonts w:cstheme="minorHAnsi"/>
          <w:b/>
        </w:rPr>
        <w:t xml:space="preserve">Prerequisites: </w:t>
      </w:r>
    </w:p>
    <w:p w14:paraId="3836B28D" w14:textId="7D0A9DD9" w:rsidR="009F1C66" w:rsidRDefault="00B62490" w:rsidP="009514EE">
      <w:pPr>
        <w:rPr>
          <w:rFonts w:cstheme="minorHAnsi"/>
        </w:rPr>
      </w:pPr>
      <w:r>
        <w:rPr>
          <w:rFonts w:cstheme="minorHAnsi"/>
        </w:rPr>
        <w:lastRenderedPageBreak/>
        <w:t>STEM major with an i</w:t>
      </w:r>
      <w:r w:rsidR="0031408A">
        <w:rPr>
          <w:rFonts w:cstheme="minorHAnsi"/>
        </w:rPr>
        <w:t>ntroductory experience with chemistry</w:t>
      </w:r>
      <w:r>
        <w:rPr>
          <w:rFonts w:cstheme="minorHAnsi"/>
        </w:rPr>
        <w:t xml:space="preserve"> and </w:t>
      </w:r>
      <w:r w:rsidR="00D917F1">
        <w:rPr>
          <w:rFonts w:cstheme="minorHAnsi"/>
        </w:rPr>
        <w:t xml:space="preserve">students </w:t>
      </w:r>
      <w:r>
        <w:rPr>
          <w:rFonts w:cstheme="minorHAnsi"/>
        </w:rPr>
        <w:t>should have completed Pre-Calc</w:t>
      </w:r>
      <w:r w:rsidR="00D056FE">
        <w:rPr>
          <w:rFonts w:cstheme="minorHAnsi"/>
        </w:rPr>
        <w:t xml:space="preserve">. </w:t>
      </w:r>
      <w:r>
        <w:rPr>
          <w:rFonts w:cstheme="minorHAnsi"/>
        </w:rPr>
        <w:t>I</w:t>
      </w:r>
      <w:r w:rsidR="00DF08BC">
        <w:rPr>
          <w:rFonts w:cstheme="minorHAnsi"/>
        </w:rPr>
        <w:t>.</w:t>
      </w:r>
    </w:p>
    <w:p w14:paraId="0BFFF2E6" w14:textId="77777777" w:rsidR="0031408A" w:rsidRPr="00146773" w:rsidRDefault="0031408A" w:rsidP="009514EE">
      <w:pPr>
        <w:rPr>
          <w:rFonts w:cstheme="minorHAnsi"/>
        </w:rPr>
      </w:pPr>
    </w:p>
    <w:p w14:paraId="2646C813" w14:textId="00693EAB" w:rsidR="003807C0" w:rsidRPr="00146773" w:rsidRDefault="003807C0" w:rsidP="009514EE">
      <w:pPr>
        <w:outlineLvl w:val="0"/>
        <w:rPr>
          <w:rFonts w:cstheme="minorHAnsi"/>
        </w:rPr>
      </w:pPr>
      <w:r w:rsidRPr="00146773">
        <w:rPr>
          <w:rFonts w:cstheme="minorHAnsi"/>
          <w:b/>
        </w:rPr>
        <w:t>Work Environment</w:t>
      </w:r>
      <w:r w:rsidR="0005252C" w:rsidRPr="00146773">
        <w:rPr>
          <w:rFonts w:cstheme="minorHAnsi"/>
          <w:b/>
        </w:rPr>
        <w:t xml:space="preserve"> and Expectations:</w:t>
      </w:r>
    </w:p>
    <w:p w14:paraId="04763A60" w14:textId="5282ACAD" w:rsidR="003807C0" w:rsidRPr="00146773" w:rsidRDefault="00342C8E" w:rsidP="009514EE">
      <w:pPr>
        <w:outlineLvl w:val="0"/>
        <w:rPr>
          <w:rFonts w:cstheme="minorHAnsi"/>
        </w:rPr>
      </w:pPr>
      <w:r w:rsidRPr="00146773">
        <w:rPr>
          <w:rFonts w:cstheme="minorHAnsi"/>
          <w:u w:val="single"/>
        </w:rPr>
        <w:t>Laboratory environment</w:t>
      </w:r>
      <w:r w:rsidRPr="00146773">
        <w:rPr>
          <w:rFonts w:cstheme="minorHAnsi"/>
        </w:rPr>
        <w:t xml:space="preserve">:  </w:t>
      </w:r>
      <w:r w:rsidR="00AE74C7">
        <w:rPr>
          <w:rFonts w:cstheme="minorHAnsi"/>
        </w:rPr>
        <w:t>C</w:t>
      </w:r>
      <w:r w:rsidR="00D056FE">
        <w:rPr>
          <w:rFonts w:cstheme="minorHAnsi"/>
        </w:rPr>
        <w:t>annon Hall, Wesley College.</w:t>
      </w:r>
      <w:r w:rsidR="00AE74C7">
        <w:rPr>
          <w:rFonts w:cstheme="minorHAnsi"/>
        </w:rPr>
        <w:t xml:space="preserve"> </w:t>
      </w:r>
      <w:r w:rsidR="0031408A">
        <w:rPr>
          <w:rFonts w:cstheme="minorHAnsi"/>
        </w:rPr>
        <w:t xml:space="preserve"> Hours are flexibly determined between student and mentor.</w:t>
      </w:r>
      <w:r w:rsidR="003361A9">
        <w:rPr>
          <w:rFonts w:cstheme="minorHAnsi"/>
        </w:rPr>
        <w:t xml:space="preserve"> </w:t>
      </w:r>
      <w:r w:rsidR="0005252C" w:rsidRPr="00146773">
        <w:rPr>
          <w:rFonts w:cstheme="minorHAnsi"/>
        </w:rPr>
        <w:t xml:space="preserve">Students will work part time during the fall and spring semesters, and full time during </w:t>
      </w:r>
      <w:r w:rsidR="001A0397">
        <w:rPr>
          <w:rFonts w:cstheme="minorHAnsi"/>
        </w:rPr>
        <w:t>the summer internship program</w:t>
      </w:r>
      <w:r w:rsidR="003C4B2E" w:rsidRPr="00146773">
        <w:rPr>
          <w:rFonts w:cstheme="minorHAnsi"/>
        </w:rPr>
        <w:t xml:space="preserve">, </w:t>
      </w:r>
      <w:r w:rsidR="001A0397">
        <w:rPr>
          <w:rFonts w:cstheme="minorHAnsi"/>
        </w:rPr>
        <w:t>June</w:t>
      </w:r>
      <w:r w:rsidR="00602C44" w:rsidRPr="00146773">
        <w:rPr>
          <w:rFonts w:cstheme="minorHAnsi"/>
        </w:rPr>
        <w:t xml:space="preserve"> </w:t>
      </w:r>
      <w:r w:rsidR="001A0397">
        <w:rPr>
          <w:rFonts w:cstheme="minorHAnsi"/>
        </w:rPr>
        <w:t>3</w:t>
      </w:r>
      <w:r w:rsidR="00602C44" w:rsidRPr="00146773">
        <w:rPr>
          <w:rFonts w:cstheme="minorHAnsi"/>
        </w:rPr>
        <w:t>-</w:t>
      </w:r>
      <w:r w:rsidR="001A0397">
        <w:rPr>
          <w:rFonts w:cstheme="minorHAnsi"/>
        </w:rPr>
        <w:t>August</w:t>
      </w:r>
      <w:r w:rsidR="00602C44" w:rsidRPr="00146773">
        <w:rPr>
          <w:rFonts w:cstheme="minorHAnsi"/>
        </w:rPr>
        <w:t xml:space="preserve"> </w:t>
      </w:r>
      <w:r w:rsidR="001A0397">
        <w:rPr>
          <w:rFonts w:cstheme="minorHAnsi"/>
        </w:rPr>
        <w:t>9</w:t>
      </w:r>
      <w:r w:rsidR="00602C44" w:rsidRPr="00146773">
        <w:rPr>
          <w:rFonts w:cstheme="minorHAnsi"/>
        </w:rPr>
        <w:t>, 2019.</w:t>
      </w:r>
      <w:r w:rsidR="0040226A" w:rsidRPr="00146773">
        <w:rPr>
          <w:rFonts w:cstheme="minorHAnsi"/>
        </w:rPr>
        <w:t xml:space="preserve"> Students </w:t>
      </w:r>
      <w:r w:rsidR="0012465A">
        <w:rPr>
          <w:rFonts w:cstheme="minorHAnsi"/>
        </w:rPr>
        <w:t>are required</w:t>
      </w:r>
      <w:r w:rsidR="001A0397">
        <w:rPr>
          <w:rFonts w:cstheme="minorHAnsi"/>
        </w:rPr>
        <w:t xml:space="preserve"> to register for 1-2 Directed Research Credits (CH265/365) and </w:t>
      </w:r>
      <w:r w:rsidR="0040226A" w:rsidRPr="00146773">
        <w:rPr>
          <w:rFonts w:cstheme="minorHAnsi"/>
        </w:rPr>
        <w:t>will also participate in a retreat, communications workshop</w:t>
      </w:r>
      <w:r w:rsidR="001A0397">
        <w:rPr>
          <w:rFonts w:cstheme="minorHAnsi"/>
        </w:rPr>
        <w:t>, Scholars Day,</w:t>
      </w:r>
      <w:r w:rsidR="0040226A" w:rsidRPr="00146773">
        <w:rPr>
          <w:rFonts w:cstheme="minorHAnsi"/>
        </w:rPr>
        <w:t xml:space="preserve"> and end of </w:t>
      </w:r>
      <w:r w:rsidR="001A0397">
        <w:rPr>
          <w:rFonts w:cstheme="minorHAnsi"/>
        </w:rPr>
        <w:t>summer-</w:t>
      </w:r>
      <w:r w:rsidR="0040226A" w:rsidRPr="00146773">
        <w:rPr>
          <w:rFonts w:cstheme="minorHAnsi"/>
        </w:rPr>
        <w:t>internship symposium.</w:t>
      </w:r>
    </w:p>
    <w:p w14:paraId="702A6468" w14:textId="77777777" w:rsidR="00F62029" w:rsidRPr="00146773" w:rsidRDefault="00F62029" w:rsidP="009514EE">
      <w:pPr>
        <w:rPr>
          <w:rFonts w:cstheme="minorHAnsi"/>
        </w:rPr>
      </w:pPr>
    </w:p>
    <w:p w14:paraId="255ADA7A" w14:textId="4C9A37BE" w:rsidR="00F62029" w:rsidRPr="00146773" w:rsidRDefault="00F62029" w:rsidP="009514EE">
      <w:pPr>
        <w:outlineLvl w:val="0"/>
        <w:rPr>
          <w:rFonts w:cstheme="minorHAnsi"/>
          <w:b/>
        </w:rPr>
      </w:pPr>
      <w:r w:rsidRPr="00146773">
        <w:rPr>
          <w:rFonts w:cstheme="minorHAnsi"/>
          <w:b/>
        </w:rPr>
        <w:t>Stipend:</w:t>
      </w:r>
    </w:p>
    <w:p w14:paraId="297C34FE" w14:textId="666FD540" w:rsidR="00F62029" w:rsidRPr="00146773" w:rsidRDefault="00F62029" w:rsidP="009514EE">
      <w:pPr>
        <w:rPr>
          <w:rFonts w:cstheme="minorHAnsi"/>
        </w:rPr>
      </w:pPr>
      <w:r w:rsidRPr="00146773">
        <w:rPr>
          <w:rFonts w:cstheme="minorHAnsi"/>
        </w:rPr>
        <w:t>$</w:t>
      </w:r>
      <w:r w:rsidR="001A0397">
        <w:rPr>
          <w:rFonts w:cstheme="minorHAnsi"/>
        </w:rPr>
        <w:t>5,0</w:t>
      </w:r>
      <w:r w:rsidR="001A47EF" w:rsidRPr="00146773">
        <w:rPr>
          <w:rFonts w:cstheme="minorHAnsi"/>
        </w:rPr>
        <w:t xml:space="preserve">00 </w:t>
      </w:r>
      <w:r w:rsidR="001A0397">
        <w:rPr>
          <w:rFonts w:cstheme="minorHAnsi"/>
        </w:rPr>
        <w:t>in summer; $10/hour during the academic year.</w:t>
      </w:r>
      <w:r w:rsidR="001A47EF" w:rsidRPr="00146773">
        <w:rPr>
          <w:rFonts w:cstheme="minorHAnsi"/>
        </w:rPr>
        <w:t xml:space="preserve"> Direct deposit is required.</w:t>
      </w:r>
      <w:r w:rsidRPr="00146773">
        <w:rPr>
          <w:rFonts w:cstheme="minorHAnsi"/>
        </w:rPr>
        <w:t xml:space="preserve"> </w:t>
      </w:r>
    </w:p>
    <w:p w14:paraId="3F6A0037" w14:textId="77777777" w:rsidR="0005252C" w:rsidRPr="00146773" w:rsidRDefault="0005252C" w:rsidP="009514EE">
      <w:pPr>
        <w:rPr>
          <w:rFonts w:cstheme="minorHAnsi"/>
        </w:rPr>
      </w:pPr>
    </w:p>
    <w:p w14:paraId="60971C3D" w14:textId="20233D55" w:rsidR="0005252C" w:rsidRPr="00146773" w:rsidRDefault="0005252C" w:rsidP="009514EE">
      <w:pPr>
        <w:rPr>
          <w:rFonts w:cstheme="minorHAnsi"/>
          <w:b/>
        </w:rPr>
      </w:pPr>
      <w:r w:rsidRPr="00146773">
        <w:rPr>
          <w:rFonts w:cstheme="minorHAnsi"/>
          <w:b/>
        </w:rPr>
        <w:t>Funding Source:</w:t>
      </w:r>
    </w:p>
    <w:p w14:paraId="584C57DD" w14:textId="145DA485" w:rsidR="00F04856" w:rsidRPr="00146773" w:rsidRDefault="00F04856" w:rsidP="009514EE">
      <w:pPr>
        <w:rPr>
          <w:rFonts w:cstheme="minorHAnsi"/>
        </w:rPr>
      </w:pPr>
      <w:r w:rsidRPr="00146773">
        <w:rPr>
          <w:rFonts w:cstheme="minorHAnsi"/>
        </w:rPr>
        <w:t>National Science Foundation</w:t>
      </w:r>
      <w:r w:rsidR="00CE0CC7" w:rsidRPr="00146773">
        <w:rPr>
          <w:rFonts w:cstheme="minorHAnsi"/>
        </w:rPr>
        <w:t>,</w:t>
      </w:r>
      <w:r w:rsidR="00581931" w:rsidRPr="00146773">
        <w:rPr>
          <w:rFonts w:cstheme="minorHAnsi"/>
        </w:rPr>
        <w:t xml:space="preserve"> Delaware EPSCoR Track I</w:t>
      </w:r>
      <w:r w:rsidR="001A0397">
        <w:rPr>
          <w:rFonts w:cstheme="minorHAnsi"/>
        </w:rPr>
        <w:t>I</w:t>
      </w:r>
    </w:p>
    <w:p w14:paraId="1EEB9E8A" w14:textId="502DE701" w:rsidR="00342C8E" w:rsidRPr="00146773" w:rsidRDefault="00342C8E" w:rsidP="009514EE">
      <w:pPr>
        <w:rPr>
          <w:rFonts w:cstheme="minorHAnsi"/>
        </w:rPr>
      </w:pPr>
    </w:p>
    <w:p w14:paraId="6737533B" w14:textId="041D5B8E" w:rsidR="00342C8E" w:rsidRPr="000257EA" w:rsidRDefault="00342C8E" w:rsidP="009514EE">
      <w:pPr>
        <w:rPr>
          <w:rFonts w:cstheme="minorHAnsi"/>
        </w:rPr>
      </w:pPr>
      <w:r w:rsidRPr="00146773">
        <w:rPr>
          <w:rFonts w:cstheme="minorHAnsi"/>
          <w:b/>
        </w:rPr>
        <w:t>How to apply:</w:t>
      </w:r>
      <w:r w:rsidR="000257EA">
        <w:rPr>
          <w:rFonts w:cstheme="minorHAnsi"/>
        </w:rPr>
        <w:t xml:space="preserve"> </w:t>
      </w:r>
      <w:hyperlink r:id="rId8" w:history="1">
        <w:r w:rsidR="001A0397" w:rsidRPr="00F30FBB">
          <w:rPr>
            <w:rStyle w:val="Hyperlink"/>
            <w:rFonts w:cstheme="minorHAnsi"/>
          </w:rPr>
          <w:t>https://wesley.edu/academics/undergrad-research</w:t>
        </w:r>
      </w:hyperlink>
      <w:r w:rsidR="001A0397">
        <w:rPr>
          <w:rFonts w:cstheme="minorHAnsi"/>
        </w:rPr>
        <w:t xml:space="preserve"> (EPSCoR link) or email: </w:t>
      </w:r>
      <w:hyperlink r:id="rId9" w:history="1">
        <w:r w:rsidR="001A0397" w:rsidRPr="00F30FBB">
          <w:rPr>
            <w:rStyle w:val="Hyperlink"/>
            <w:rFonts w:cstheme="minorHAnsi"/>
          </w:rPr>
          <w:t>Malcolm.Dsouza@Wesley.Edu</w:t>
        </w:r>
      </w:hyperlink>
      <w:r w:rsidR="001A0397">
        <w:rPr>
          <w:rFonts w:cstheme="minorHAnsi"/>
        </w:rPr>
        <w:t xml:space="preserve">. </w:t>
      </w:r>
    </w:p>
    <w:sectPr w:rsidR="00342C8E" w:rsidRPr="000257EA" w:rsidSect="003B55D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6F866" w14:textId="77777777" w:rsidR="00A45D84" w:rsidRDefault="00A45D84" w:rsidP="007542D3">
      <w:r>
        <w:separator/>
      </w:r>
    </w:p>
  </w:endnote>
  <w:endnote w:type="continuationSeparator" w:id="0">
    <w:p w14:paraId="2546985B" w14:textId="77777777" w:rsidR="00A45D84" w:rsidRDefault="00A45D84" w:rsidP="0075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3461967"/>
      <w:docPartObj>
        <w:docPartGallery w:val="Page Numbers (Bottom of Page)"/>
        <w:docPartUnique/>
      </w:docPartObj>
    </w:sdtPr>
    <w:sdtEndPr/>
    <w:sdtContent>
      <w:p w14:paraId="19ACDF90" w14:textId="62BADBCF" w:rsidR="00905E7E" w:rsidRDefault="00905E7E" w:rsidP="00905E7E">
        <w:pPr>
          <w:pStyle w:val="Footer"/>
          <w:jc w:val="center"/>
        </w:pPr>
        <w:r>
          <w:t xml:space="preserve">Page | </w:t>
        </w:r>
        <w:r>
          <w:fldChar w:fldCharType="begin"/>
        </w:r>
        <w:r>
          <w:instrText xml:space="preserve"> PAGE   \* MERGEFORMAT </w:instrText>
        </w:r>
        <w:r>
          <w:fldChar w:fldCharType="separate"/>
        </w:r>
        <w:r w:rsidR="00C814F1">
          <w:rPr>
            <w:noProof/>
          </w:rPr>
          <w:t>3</w:t>
        </w:r>
        <w:r>
          <w:rPr>
            <w:noProof/>
          </w:rPr>
          <w:fldChar w:fldCharType="end"/>
        </w:r>
        <w:r>
          <w:t xml:space="preserve"> </w:t>
        </w:r>
      </w:p>
    </w:sdtContent>
  </w:sdt>
  <w:p w14:paraId="5F97FD80" w14:textId="77777777" w:rsidR="00905E7E" w:rsidRDefault="00905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D2451" w14:textId="77777777" w:rsidR="00A45D84" w:rsidRDefault="00A45D84" w:rsidP="007542D3">
      <w:r>
        <w:separator/>
      </w:r>
    </w:p>
  </w:footnote>
  <w:footnote w:type="continuationSeparator" w:id="0">
    <w:p w14:paraId="60E71574" w14:textId="77777777" w:rsidR="00A45D84" w:rsidRDefault="00A45D84" w:rsidP="0075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E17B" w14:textId="5D318038" w:rsidR="00D917F1" w:rsidRDefault="00D917F1" w:rsidP="00D917F1">
    <w:pPr>
      <w:spacing w:line="264" w:lineRule="auto"/>
      <w:jc w:val="center"/>
    </w:pPr>
    <w:r>
      <w:rPr>
        <w:noProof/>
        <w:color w:val="000000"/>
      </w:rPr>
      <mc:AlternateContent>
        <mc:Choice Requires="wps">
          <w:drawing>
            <wp:anchor distT="0" distB="0" distL="114300" distR="114300" simplePos="0" relativeHeight="251659264" behindDoc="0" locked="0" layoutInCell="1" allowOverlap="1" wp14:anchorId="3B142B49" wp14:editId="0FCD764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AB11E2C"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noProof/>
      </w:rPr>
      <w:drawing>
        <wp:inline distT="0" distB="0" distL="0" distR="0" wp14:anchorId="5CCA83BC" wp14:editId="602CB08A">
          <wp:extent cx="2609524" cy="980952"/>
          <wp:effectExtent l="0" t="0" r="635"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stretch>
                    <a:fillRect/>
                  </a:stretch>
                </pic:blipFill>
                <pic:spPr>
                  <a:xfrm>
                    <a:off x="0" y="0"/>
                    <a:ext cx="2609524" cy="980952"/>
                  </a:xfrm>
                  <a:prstGeom prst="rect">
                    <a:avLst/>
                  </a:prstGeom>
                </pic:spPr>
              </pic:pic>
            </a:graphicData>
          </a:graphic>
        </wp:inline>
      </w:drawing>
    </w:r>
  </w:p>
  <w:p w14:paraId="13A58302" w14:textId="77777777" w:rsidR="00D917F1" w:rsidRDefault="00D917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2FC7"/>
    <w:multiLevelType w:val="hybridMultilevel"/>
    <w:tmpl w:val="0F5C9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01BBB"/>
    <w:multiLevelType w:val="hybridMultilevel"/>
    <w:tmpl w:val="3A542202"/>
    <w:lvl w:ilvl="0" w:tplc="251C2E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50E2F"/>
    <w:multiLevelType w:val="hybridMultilevel"/>
    <w:tmpl w:val="92F06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C63DC"/>
    <w:multiLevelType w:val="hybridMultilevel"/>
    <w:tmpl w:val="5ACEF550"/>
    <w:lvl w:ilvl="0" w:tplc="251C2EE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AD381D"/>
    <w:multiLevelType w:val="hybridMultilevel"/>
    <w:tmpl w:val="30465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854F4"/>
    <w:multiLevelType w:val="hybridMultilevel"/>
    <w:tmpl w:val="BD76D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A756A"/>
    <w:multiLevelType w:val="hybridMultilevel"/>
    <w:tmpl w:val="9DA68AC6"/>
    <w:lvl w:ilvl="0" w:tplc="251C2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8B17C4"/>
    <w:multiLevelType w:val="hybridMultilevel"/>
    <w:tmpl w:val="C42A1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8E0B44"/>
    <w:multiLevelType w:val="hybridMultilevel"/>
    <w:tmpl w:val="CE122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B65071"/>
    <w:multiLevelType w:val="hybridMultilevel"/>
    <w:tmpl w:val="7052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7"/>
  </w:num>
  <w:num w:numId="5">
    <w:abstractNumId w:val="2"/>
  </w:num>
  <w:num w:numId="6">
    <w:abstractNumId w:val="6"/>
  </w:num>
  <w:num w:numId="7">
    <w:abstractNumId w:val="3"/>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226"/>
    <w:rsid w:val="00011551"/>
    <w:rsid w:val="000257EA"/>
    <w:rsid w:val="00032EBC"/>
    <w:rsid w:val="00041433"/>
    <w:rsid w:val="0005252C"/>
    <w:rsid w:val="00064D75"/>
    <w:rsid w:val="00065A19"/>
    <w:rsid w:val="00096DD5"/>
    <w:rsid w:val="000A6E91"/>
    <w:rsid w:val="000B2FD9"/>
    <w:rsid w:val="000D0061"/>
    <w:rsid w:val="000E34E3"/>
    <w:rsid w:val="00111B7F"/>
    <w:rsid w:val="001126A5"/>
    <w:rsid w:val="0012465A"/>
    <w:rsid w:val="00140D2C"/>
    <w:rsid w:val="00146773"/>
    <w:rsid w:val="00157701"/>
    <w:rsid w:val="00180110"/>
    <w:rsid w:val="001854FA"/>
    <w:rsid w:val="00193BC7"/>
    <w:rsid w:val="001A0397"/>
    <w:rsid w:val="001A470F"/>
    <w:rsid w:val="001A47EF"/>
    <w:rsid w:val="001B04C1"/>
    <w:rsid w:val="001B7EA6"/>
    <w:rsid w:val="001C19B6"/>
    <w:rsid w:val="001C7E84"/>
    <w:rsid w:val="001F107B"/>
    <w:rsid w:val="001F1B89"/>
    <w:rsid w:val="002209F8"/>
    <w:rsid w:val="0026243E"/>
    <w:rsid w:val="002674DD"/>
    <w:rsid w:val="00283848"/>
    <w:rsid w:val="002A6623"/>
    <w:rsid w:val="002C04BB"/>
    <w:rsid w:val="002E364E"/>
    <w:rsid w:val="002E5510"/>
    <w:rsid w:val="0031408A"/>
    <w:rsid w:val="003361A9"/>
    <w:rsid w:val="00342C8E"/>
    <w:rsid w:val="00344D8B"/>
    <w:rsid w:val="0037032E"/>
    <w:rsid w:val="003807C0"/>
    <w:rsid w:val="00394B91"/>
    <w:rsid w:val="003B55D1"/>
    <w:rsid w:val="003C02FB"/>
    <w:rsid w:val="003C4B2E"/>
    <w:rsid w:val="003C608B"/>
    <w:rsid w:val="003C71FA"/>
    <w:rsid w:val="003D12EA"/>
    <w:rsid w:val="003D1E70"/>
    <w:rsid w:val="003D36A9"/>
    <w:rsid w:val="003F634D"/>
    <w:rsid w:val="0040226A"/>
    <w:rsid w:val="00417F27"/>
    <w:rsid w:val="00442BD9"/>
    <w:rsid w:val="004555AD"/>
    <w:rsid w:val="004666EA"/>
    <w:rsid w:val="00475164"/>
    <w:rsid w:val="0047640F"/>
    <w:rsid w:val="0048547A"/>
    <w:rsid w:val="00485F66"/>
    <w:rsid w:val="004A7172"/>
    <w:rsid w:val="004B66E9"/>
    <w:rsid w:val="004D6CD9"/>
    <w:rsid w:val="004E4E65"/>
    <w:rsid w:val="004F5AE8"/>
    <w:rsid w:val="00520426"/>
    <w:rsid w:val="00522226"/>
    <w:rsid w:val="005355BF"/>
    <w:rsid w:val="005522E6"/>
    <w:rsid w:val="00565ACF"/>
    <w:rsid w:val="00581931"/>
    <w:rsid w:val="005A18EE"/>
    <w:rsid w:val="005C15CF"/>
    <w:rsid w:val="005E03F6"/>
    <w:rsid w:val="00602C44"/>
    <w:rsid w:val="006274E1"/>
    <w:rsid w:val="006448AD"/>
    <w:rsid w:val="00664E24"/>
    <w:rsid w:val="006E3A61"/>
    <w:rsid w:val="006E42F8"/>
    <w:rsid w:val="006E60A2"/>
    <w:rsid w:val="00703ED0"/>
    <w:rsid w:val="00733D6A"/>
    <w:rsid w:val="007542D3"/>
    <w:rsid w:val="0079734B"/>
    <w:rsid w:val="007C1806"/>
    <w:rsid w:val="007C38DE"/>
    <w:rsid w:val="007C7745"/>
    <w:rsid w:val="007E6935"/>
    <w:rsid w:val="00802C0D"/>
    <w:rsid w:val="008064A3"/>
    <w:rsid w:val="008549B5"/>
    <w:rsid w:val="00872715"/>
    <w:rsid w:val="00887D92"/>
    <w:rsid w:val="008B7308"/>
    <w:rsid w:val="008C05A6"/>
    <w:rsid w:val="008F1E0C"/>
    <w:rsid w:val="00901697"/>
    <w:rsid w:val="00904B71"/>
    <w:rsid w:val="00905E7E"/>
    <w:rsid w:val="0091617E"/>
    <w:rsid w:val="00933B9D"/>
    <w:rsid w:val="009514EE"/>
    <w:rsid w:val="009916D4"/>
    <w:rsid w:val="009A5FAB"/>
    <w:rsid w:val="009C0B02"/>
    <w:rsid w:val="009F1C66"/>
    <w:rsid w:val="009F355E"/>
    <w:rsid w:val="00A12939"/>
    <w:rsid w:val="00A45D84"/>
    <w:rsid w:val="00A91A5E"/>
    <w:rsid w:val="00AB0156"/>
    <w:rsid w:val="00AB30F0"/>
    <w:rsid w:val="00AB6927"/>
    <w:rsid w:val="00AE3392"/>
    <w:rsid w:val="00AE74C7"/>
    <w:rsid w:val="00AF01FB"/>
    <w:rsid w:val="00B24DA6"/>
    <w:rsid w:val="00B3238F"/>
    <w:rsid w:val="00B62490"/>
    <w:rsid w:val="00B83EF6"/>
    <w:rsid w:val="00BA3D72"/>
    <w:rsid w:val="00BE7A08"/>
    <w:rsid w:val="00C05DB3"/>
    <w:rsid w:val="00C370CC"/>
    <w:rsid w:val="00C402EC"/>
    <w:rsid w:val="00C41862"/>
    <w:rsid w:val="00C814F1"/>
    <w:rsid w:val="00CB0FD4"/>
    <w:rsid w:val="00CE0CC7"/>
    <w:rsid w:val="00CF48C2"/>
    <w:rsid w:val="00D056FE"/>
    <w:rsid w:val="00D206E9"/>
    <w:rsid w:val="00D32EA0"/>
    <w:rsid w:val="00D337A9"/>
    <w:rsid w:val="00D521F0"/>
    <w:rsid w:val="00D917F1"/>
    <w:rsid w:val="00DD1020"/>
    <w:rsid w:val="00DF0213"/>
    <w:rsid w:val="00DF08BC"/>
    <w:rsid w:val="00E23E78"/>
    <w:rsid w:val="00E26469"/>
    <w:rsid w:val="00E61B6C"/>
    <w:rsid w:val="00EA3265"/>
    <w:rsid w:val="00EA441B"/>
    <w:rsid w:val="00EA50B5"/>
    <w:rsid w:val="00EC1078"/>
    <w:rsid w:val="00ED4B22"/>
    <w:rsid w:val="00EE7373"/>
    <w:rsid w:val="00F04856"/>
    <w:rsid w:val="00F04A9F"/>
    <w:rsid w:val="00F20F08"/>
    <w:rsid w:val="00F62029"/>
    <w:rsid w:val="00F65964"/>
    <w:rsid w:val="00FA1564"/>
    <w:rsid w:val="00FF049B"/>
    <w:rsid w:val="00FF280A"/>
    <w:rsid w:val="00FF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78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0B02"/>
    <w:pPr>
      <w:ind w:left="720"/>
      <w:contextualSpacing/>
    </w:pPr>
  </w:style>
  <w:style w:type="character" w:styleId="CommentReference">
    <w:name w:val="annotation reference"/>
    <w:basedOn w:val="DefaultParagraphFont"/>
    <w:uiPriority w:val="99"/>
    <w:semiHidden/>
    <w:unhideWhenUsed/>
    <w:rsid w:val="005355BF"/>
    <w:rPr>
      <w:sz w:val="18"/>
      <w:szCs w:val="18"/>
    </w:rPr>
  </w:style>
  <w:style w:type="paragraph" w:styleId="CommentText">
    <w:name w:val="annotation text"/>
    <w:basedOn w:val="Normal"/>
    <w:link w:val="CommentTextChar"/>
    <w:uiPriority w:val="99"/>
    <w:semiHidden/>
    <w:unhideWhenUsed/>
    <w:rsid w:val="005355BF"/>
  </w:style>
  <w:style w:type="character" w:customStyle="1" w:styleId="CommentTextChar">
    <w:name w:val="Comment Text Char"/>
    <w:basedOn w:val="DefaultParagraphFont"/>
    <w:link w:val="CommentText"/>
    <w:uiPriority w:val="99"/>
    <w:semiHidden/>
    <w:rsid w:val="005355BF"/>
  </w:style>
  <w:style w:type="paragraph" w:styleId="CommentSubject">
    <w:name w:val="annotation subject"/>
    <w:basedOn w:val="CommentText"/>
    <w:next w:val="CommentText"/>
    <w:link w:val="CommentSubjectChar"/>
    <w:uiPriority w:val="99"/>
    <w:semiHidden/>
    <w:unhideWhenUsed/>
    <w:rsid w:val="005355BF"/>
    <w:rPr>
      <w:b/>
      <w:bCs/>
      <w:sz w:val="20"/>
      <w:szCs w:val="20"/>
    </w:rPr>
  </w:style>
  <w:style w:type="character" w:customStyle="1" w:styleId="CommentSubjectChar">
    <w:name w:val="Comment Subject Char"/>
    <w:basedOn w:val="CommentTextChar"/>
    <w:link w:val="CommentSubject"/>
    <w:uiPriority w:val="99"/>
    <w:semiHidden/>
    <w:rsid w:val="005355BF"/>
    <w:rPr>
      <w:b/>
      <w:bCs/>
      <w:sz w:val="20"/>
      <w:szCs w:val="20"/>
    </w:rPr>
  </w:style>
  <w:style w:type="paragraph" w:styleId="BalloonText">
    <w:name w:val="Balloon Text"/>
    <w:basedOn w:val="Normal"/>
    <w:link w:val="BalloonTextChar"/>
    <w:uiPriority w:val="99"/>
    <w:semiHidden/>
    <w:unhideWhenUsed/>
    <w:rsid w:val="005355B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55BF"/>
    <w:rPr>
      <w:rFonts w:ascii="Times New Roman" w:hAnsi="Times New Roman" w:cs="Times New Roman"/>
      <w:sz w:val="18"/>
      <w:szCs w:val="18"/>
    </w:rPr>
  </w:style>
  <w:style w:type="table" w:styleId="TableGrid">
    <w:name w:val="Table Grid"/>
    <w:basedOn w:val="TableNormal"/>
    <w:uiPriority w:val="39"/>
    <w:rsid w:val="00887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hiteText">
    <w:name w:val="WhiteText"/>
    <w:next w:val="Normal"/>
    <w:rsid w:val="00887D92"/>
    <w:rPr>
      <w:rFonts w:eastAsiaTheme="minorEastAsia"/>
      <w:color w:val="FFFFFF" w:themeColor="background1"/>
      <w:sz w:val="22"/>
      <w:szCs w:val="22"/>
    </w:rPr>
  </w:style>
  <w:style w:type="table" w:styleId="MediumShading1-Accent1">
    <w:name w:val="Medium Shading 1 Accent 1"/>
    <w:basedOn w:val="TableNormal"/>
    <w:uiPriority w:val="63"/>
    <w:rsid w:val="00887D92"/>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733D6A"/>
    <w:rPr>
      <w:color w:val="0000FF"/>
      <w:u w:val="single"/>
    </w:rPr>
  </w:style>
  <w:style w:type="character" w:styleId="FollowedHyperlink">
    <w:name w:val="FollowedHyperlink"/>
    <w:basedOn w:val="DefaultParagraphFont"/>
    <w:uiPriority w:val="99"/>
    <w:semiHidden/>
    <w:unhideWhenUsed/>
    <w:rsid w:val="00733D6A"/>
    <w:rPr>
      <w:color w:val="954F72" w:themeColor="followedHyperlink"/>
      <w:u w:val="single"/>
    </w:rPr>
  </w:style>
  <w:style w:type="paragraph" w:styleId="Header">
    <w:name w:val="header"/>
    <w:basedOn w:val="Normal"/>
    <w:link w:val="HeaderChar"/>
    <w:uiPriority w:val="99"/>
    <w:unhideWhenUsed/>
    <w:rsid w:val="007542D3"/>
    <w:pPr>
      <w:tabs>
        <w:tab w:val="center" w:pos="4680"/>
        <w:tab w:val="right" w:pos="9360"/>
      </w:tabs>
    </w:pPr>
  </w:style>
  <w:style w:type="character" w:customStyle="1" w:styleId="HeaderChar">
    <w:name w:val="Header Char"/>
    <w:basedOn w:val="DefaultParagraphFont"/>
    <w:link w:val="Header"/>
    <w:uiPriority w:val="99"/>
    <w:rsid w:val="007542D3"/>
  </w:style>
  <w:style w:type="paragraph" w:styleId="Footer">
    <w:name w:val="footer"/>
    <w:basedOn w:val="Normal"/>
    <w:link w:val="FooterChar"/>
    <w:uiPriority w:val="99"/>
    <w:unhideWhenUsed/>
    <w:rsid w:val="007542D3"/>
    <w:pPr>
      <w:tabs>
        <w:tab w:val="center" w:pos="4680"/>
        <w:tab w:val="right" w:pos="9360"/>
      </w:tabs>
    </w:pPr>
  </w:style>
  <w:style w:type="character" w:customStyle="1" w:styleId="FooterChar">
    <w:name w:val="Footer Char"/>
    <w:basedOn w:val="DefaultParagraphFont"/>
    <w:link w:val="Footer"/>
    <w:uiPriority w:val="99"/>
    <w:rsid w:val="007542D3"/>
  </w:style>
  <w:style w:type="table" w:customStyle="1" w:styleId="MediumShading1-Accent11">
    <w:name w:val="Medium Shading 1 - Accent 11"/>
    <w:basedOn w:val="TableNormal"/>
    <w:next w:val="MediumShading1-Accent1"/>
    <w:uiPriority w:val="63"/>
    <w:rsid w:val="00D521F0"/>
    <w:rPr>
      <w:rFonts w:eastAsiaTheme="minorEastAsia"/>
      <w:sz w:val="22"/>
      <w:szCs w:val="22"/>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sley.edu/academics/undergrad-re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lcolm.Dsouza@Wesley.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1B"/>
    <w:rsid w:val="003C501B"/>
    <w:rsid w:val="00785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6340F81BF14C4C919EFC4E6AB1B92C">
    <w:name w:val="FA6340F81BF14C4C919EFC4E6AB1B92C"/>
    <w:rsid w:val="003C50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EF40B-4223-4612-91F6-8D8156811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Malcolm. J. D'Souza</dc:creator>
  <cp:keywords/>
  <dc:description/>
  <cp:lastModifiedBy>D'Souza, Dr. Malcolm</cp:lastModifiedBy>
  <cp:revision>48</cp:revision>
  <cp:lastPrinted>2018-09-25T14:09:00Z</cp:lastPrinted>
  <dcterms:created xsi:type="dcterms:W3CDTF">2019-01-31T14:50:00Z</dcterms:created>
  <dcterms:modified xsi:type="dcterms:W3CDTF">2019-01-31T17:12:00Z</dcterms:modified>
</cp:coreProperties>
</file>