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99C6" w14:textId="0657E65B" w:rsidR="001B04C1" w:rsidRDefault="00332264" w:rsidP="007542D3">
      <w:pPr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>Wesley College</w:t>
      </w:r>
      <w:r w:rsidR="001B04C1" w:rsidRPr="00146773"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WiCCED</w:t>
      </w:r>
      <w:proofErr w:type="spellEnd"/>
      <w:r>
        <w:rPr>
          <w:rFonts w:cstheme="minorHAnsi"/>
          <w:b/>
        </w:rPr>
        <w:t>-Sponsored Summer</w:t>
      </w:r>
      <w:r w:rsidR="00342C8E" w:rsidRPr="00146773">
        <w:rPr>
          <w:rFonts w:cstheme="minorHAnsi"/>
          <w:b/>
        </w:rPr>
        <w:t xml:space="preserve"> Internships</w:t>
      </w:r>
    </w:p>
    <w:p w14:paraId="227B24F9" w14:textId="77777777" w:rsidR="007542D3" w:rsidRPr="00146773" w:rsidRDefault="007542D3" w:rsidP="009514EE">
      <w:pPr>
        <w:outlineLvl w:val="0"/>
        <w:rPr>
          <w:rFonts w:cstheme="minorHAnsi"/>
          <w:b/>
        </w:rPr>
      </w:pPr>
    </w:p>
    <w:p w14:paraId="0174EC56" w14:textId="6641A5E8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Dates of internship</w:t>
      </w:r>
      <w:r w:rsidRPr="00146773">
        <w:rPr>
          <w:rFonts w:cstheme="minorHAnsi"/>
        </w:rPr>
        <w:t xml:space="preserve">: </w:t>
      </w:r>
      <w:r w:rsidR="0057092E">
        <w:rPr>
          <w:rFonts w:cstheme="minorHAnsi"/>
        </w:rPr>
        <w:t>June 1, 2020 to August 7, 2020</w:t>
      </w:r>
    </w:p>
    <w:p w14:paraId="6FB75AE7" w14:textId="249D5857" w:rsidR="00887D92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Location</w:t>
      </w:r>
      <w:r w:rsidRPr="00146773">
        <w:rPr>
          <w:rFonts w:cstheme="minorHAnsi"/>
        </w:rPr>
        <w:t xml:space="preserve">: </w:t>
      </w:r>
      <w:r w:rsidR="0057092E">
        <w:rPr>
          <w:rFonts w:cstheme="minorHAnsi"/>
        </w:rPr>
        <w:t>Wesley College, Dover, DE 19901</w:t>
      </w:r>
      <w:r w:rsidR="00C41862" w:rsidRPr="00146773">
        <w:rPr>
          <w:rFonts w:cstheme="minorHAnsi"/>
        </w:rPr>
        <w:t xml:space="preserve"> </w:t>
      </w:r>
    </w:p>
    <w:p w14:paraId="20CCFA36" w14:textId="76ECC2CE" w:rsidR="00342C8E" w:rsidRPr="00146773" w:rsidRDefault="00342C8E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Number of positions available</w:t>
      </w:r>
      <w:r w:rsidRPr="00146773">
        <w:rPr>
          <w:rFonts w:cstheme="minorHAnsi"/>
        </w:rPr>
        <w:t xml:space="preserve">: </w:t>
      </w:r>
      <w:r w:rsidR="00F2151A">
        <w:rPr>
          <w:rFonts w:cstheme="minorHAnsi"/>
        </w:rPr>
        <w:t>2</w:t>
      </w:r>
    </w:p>
    <w:p w14:paraId="30AAC700" w14:textId="77777777" w:rsidR="005C15CF" w:rsidRPr="00146773" w:rsidRDefault="005C15CF" w:rsidP="003361A9">
      <w:pPr>
        <w:spacing w:line="276" w:lineRule="auto"/>
        <w:outlineLvl w:val="0"/>
        <w:rPr>
          <w:rFonts w:cstheme="minorHAnsi"/>
        </w:rPr>
      </w:pPr>
    </w:p>
    <w:p w14:paraId="0E9269B7" w14:textId="753B5A89" w:rsidR="00DD1020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Faculty Mentor</w:t>
      </w:r>
      <w:r w:rsidRPr="00146773">
        <w:rPr>
          <w:rFonts w:cstheme="minorHAnsi"/>
        </w:rPr>
        <w:t xml:space="preserve">: </w:t>
      </w:r>
      <w:r w:rsidR="0057092E">
        <w:rPr>
          <w:rFonts w:cstheme="minorHAnsi"/>
        </w:rPr>
        <w:t xml:space="preserve">Dr. </w:t>
      </w:r>
      <w:r w:rsidR="00F2151A">
        <w:rPr>
          <w:rFonts w:cstheme="minorHAnsi"/>
        </w:rPr>
        <w:t>Malcolm J. D’Souza</w:t>
      </w:r>
    </w:p>
    <w:p w14:paraId="278FED4F" w14:textId="77777777" w:rsidR="00522226" w:rsidRPr="00146773" w:rsidRDefault="00522226" w:rsidP="003361A9">
      <w:pPr>
        <w:spacing w:line="276" w:lineRule="auto"/>
        <w:rPr>
          <w:rFonts w:cstheme="minorHAnsi"/>
        </w:rPr>
      </w:pPr>
    </w:p>
    <w:p w14:paraId="0C030150" w14:textId="5B202BDB" w:rsidR="0037032E" w:rsidRPr="00790065" w:rsidRDefault="001B04C1" w:rsidP="00E703E7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Project </w:t>
      </w:r>
      <w:r w:rsidR="003807C0" w:rsidRPr="00146773">
        <w:rPr>
          <w:rFonts w:cstheme="minorHAnsi"/>
          <w:b/>
        </w:rPr>
        <w:t>Title:</w:t>
      </w:r>
      <w:r w:rsidR="001F1B89" w:rsidRPr="00146773">
        <w:rPr>
          <w:rFonts w:cstheme="minorHAnsi"/>
          <w:b/>
        </w:rPr>
        <w:t xml:space="preserve"> </w:t>
      </w:r>
      <w:bookmarkStart w:id="0" w:name="_GoBack"/>
      <w:r w:rsidR="00F2151A">
        <w:rPr>
          <w:rFonts w:cstheme="minorHAnsi"/>
        </w:rPr>
        <w:t>Evaluation of the COVID-19 Impacts on Wesley’s STEM Undergraduate Population</w:t>
      </w:r>
      <w:bookmarkEnd w:id="0"/>
    </w:p>
    <w:p w14:paraId="2F0063E3" w14:textId="77777777" w:rsidR="00E703E7" w:rsidRPr="00146773" w:rsidRDefault="00E703E7" w:rsidP="00E703E7">
      <w:pPr>
        <w:outlineLvl w:val="0"/>
        <w:rPr>
          <w:rFonts w:cstheme="minorHAnsi"/>
        </w:rPr>
      </w:pPr>
    </w:p>
    <w:p w14:paraId="1EC207A2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Research Description:</w:t>
      </w:r>
    </w:p>
    <w:p w14:paraId="26ED3F11" w14:textId="1AD71699" w:rsidR="004555AD" w:rsidRDefault="00F2151A" w:rsidP="009514EE">
      <w:pPr>
        <w:rPr>
          <w:rFonts w:cstheme="minorHAnsi"/>
        </w:rPr>
      </w:pPr>
      <w:r>
        <w:rPr>
          <w:rFonts w:cstheme="minorHAnsi"/>
        </w:rPr>
        <w:t xml:space="preserve">The COVID-19 pandemic compelled </w:t>
      </w:r>
      <w:r w:rsidR="00A02CD1">
        <w:rPr>
          <w:rFonts w:cstheme="minorHAnsi"/>
        </w:rPr>
        <w:t xml:space="preserve">Wesley College </w:t>
      </w:r>
      <w:r>
        <w:rPr>
          <w:rFonts w:cstheme="minorHAnsi"/>
        </w:rPr>
        <w:t xml:space="preserve">faculty </w:t>
      </w:r>
      <w:r w:rsidR="00A02CD1">
        <w:rPr>
          <w:rFonts w:cstheme="minorHAnsi"/>
        </w:rPr>
        <w:t xml:space="preserve">to </w:t>
      </w:r>
      <w:r w:rsidR="001E1955">
        <w:rPr>
          <w:rFonts w:cstheme="minorHAnsi"/>
        </w:rPr>
        <w:t xml:space="preserve">transition into the digital space </w:t>
      </w:r>
      <w:r w:rsidR="00A02CD1">
        <w:rPr>
          <w:rFonts w:cstheme="minorHAnsi"/>
        </w:rPr>
        <w:t>and</w:t>
      </w:r>
      <w:r>
        <w:rPr>
          <w:rFonts w:cstheme="minorHAnsi"/>
        </w:rPr>
        <w:t xml:space="preserve"> adopt any available e-learning platforms for their STEM course </w:t>
      </w:r>
      <w:r w:rsidR="00A02CD1">
        <w:rPr>
          <w:rFonts w:cstheme="minorHAnsi"/>
        </w:rPr>
        <w:t>content</w:t>
      </w:r>
      <w:r w:rsidR="001E1955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1E1955">
        <w:rPr>
          <w:rFonts w:cstheme="minorHAnsi"/>
        </w:rPr>
        <w:t xml:space="preserve">Additionally, </w:t>
      </w:r>
      <w:r>
        <w:rPr>
          <w:rFonts w:cstheme="minorHAnsi"/>
        </w:rPr>
        <w:t xml:space="preserve">due to the imposed quarantine, in-person laboratory work was stopped and in its place, students had to work on the analysis of </w:t>
      </w:r>
      <w:r w:rsidR="001E1955">
        <w:rPr>
          <w:rFonts w:cstheme="minorHAnsi"/>
        </w:rPr>
        <w:t xml:space="preserve">(previously) </w:t>
      </w:r>
      <w:r>
        <w:rPr>
          <w:rFonts w:cstheme="minorHAnsi"/>
        </w:rPr>
        <w:t xml:space="preserve">available </w:t>
      </w:r>
      <w:r w:rsidR="001E1955">
        <w:rPr>
          <w:rFonts w:cstheme="minorHAnsi"/>
        </w:rPr>
        <w:t>laboratory results, write scientific articles, analyze case studies, and</w:t>
      </w:r>
      <w:r>
        <w:rPr>
          <w:rFonts w:cstheme="minorHAnsi"/>
        </w:rPr>
        <w:t xml:space="preserve"> </w:t>
      </w:r>
      <w:r w:rsidR="001E1955">
        <w:rPr>
          <w:rFonts w:cstheme="minorHAnsi"/>
        </w:rPr>
        <w:t xml:space="preserve">watch videos to pull experimental technique information and data. </w:t>
      </w:r>
      <w:r w:rsidR="00676FBF">
        <w:rPr>
          <w:rFonts w:cstheme="minorHAnsi"/>
        </w:rPr>
        <w:t xml:space="preserve">This project will </w:t>
      </w:r>
      <w:r w:rsidR="0073319D">
        <w:rPr>
          <w:rFonts w:cstheme="minorHAnsi"/>
        </w:rPr>
        <w:t xml:space="preserve">survey all Wesley College STEM majors to </w:t>
      </w:r>
      <w:r w:rsidR="00676FBF">
        <w:rPr>
          <w:rFonts w:cstheme="minorHAnsi"/>
        </w:rPr>
        <w:t>look</w:t>
      </w:r>
      <w:r w:rsidR="0073319D">
        <w:rPr>
          <w:rFonts w:cstheme="minorHAnsi"/>
        </w:rPr>
        <w:t xml:space="preserve"> </w:t>
      </w:r>
      <w:r w:rsidR="00676FBF">
        <w:rPr>
          <w:rFonts w:cstheme="minorHAnsi"/>
        </w:rPr>
        <w:t>at the</w:t>
      </w:r>
      <w:r w:rsidR="001E1955">
        <w:rPr>
          <w:rFonts w:cstheme="minorHAnsi"/>
        </w:rPr>
        <w:t xml:space="preserve"> </w:t>
      </w:r>
      <w:r w:rsidR="0073319D">
        <w:rPr>
          <w:rFonts w:cstheme="minorHAnsi"/>
        </w:rPr>
        <w:t>COVID-19 impact on their college education.</w:t>
      </w:r>
      <w:r w:rsidR="007B6EAB">
        <w:rPr>
          <w:rFonts w:cstheme="minorHAnsi"/>
        </w:rPr>
        <w:t xml:space="preserve"> It will also </w:t>
      </w:r>
      <w:r w:rsidR="00CD07F1" w:rsidRPr="007B6EAB">
        <w:rPr>
          <w:rFonts w:cstheme="minorHAnsi"/>
        </w:rPr>
        <w:t>survey</w:t>
      </w:r>
      <w:r w:rsidR="007B6EAB" w:rsidRPr="007B6EAB">
        <w:rPr>
          <w:rFonts w:cstheme="minorHAnsi"/>
        </w:rPr>
        <w:t xml:space="preserve"> </w:t>
      </w:r>
      <w:r w:rsidR="002742CE">
        <w:rPr>
          <w:rFonts w:cstheme="minorHAnsi"/>
        </w:rPr>
        <w:t xml:space="preserve">the Wesley College STEM </w:t>
      </w:r>
      <w:r w:rsidR="007B6EAB" w:rsidRPr="007B6EAB">
        <w:rPr>
          <w:rFonts w:cstheme="minorHAnsi"/>
        </w:rPr>
        <w:t>course instructors and collected information about their teaching experience</w:t>
      </w:r>
      <w:r w:rsidR="007B6EAB">
        <w:rPr>
          <w:rFonts w:cstheme="minorHAnsi"/>
        </w:rPr>
        <w:t>.</w:t>
      </w:r>
    </w:p>
    <w:p w14:paraId="05769B9F" w14:textId="77777777" w:rsidR="000257EA" w:rsidRDefault="000257EA" w:rsidP="009514EE">
      <w:pPr>
        <w:rPr>
          <w:rFonts w:cstheme="minorHAnsi"/>
        </w:rPr>
      </w:pPr>
    </w:p>
    <w:p w14:paraId="26CABD28" w14:textId="5F25A699" w:rsidR="00790065" w:rsidRPr="00790065" w:rsidRDefault="003807C0" w:rsidP="00790065">
      <w:pPr>
        <w:rPr>
          <w:rFonts w:cstheme="minorHAnsi"/>
        </w:rPr>
      </w:pPr>
      <w:r w:rsidRPr="00146773">
        <w:rPr>
          <w:rFonts w:cstheme="minorHAnsi"/>
          <w:b/>
        </w:rPr>
        <w:t xml:space="preserve">Research </w:t>
      </w:r>
      <w:r w:rsidR="00790065">
        <w:rPr>
          <w:rFonts w:cstheme="minorHAnsi"/>
          <w:b/>
        </w:rPr>
        <w:t>Objectives</w:t>
      </w:r>
      <w:r w:rsidRPr="00146773">
        <w:rPr>
          <w:rFonts w:cstheme="minorHAnsi"/>
          <w:b/>
        </w:rPr>
        <w:t xml:space="preserve">: </w:t>
      </w:r>
    </w:p>
    <w:p w14:paraId="5974C30B" w14:textId="77777777" w:rsidR="00625B34" w:rsidRPr="00625B34" w:rsidRDefault="00625B34" w:rsidP="00625B34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25B34">
        <w:rPr>
          <w:rFonts w:ascii="Calibri" w:hAnsi="Calibri" w:cs="Calibri"/>
          <w:color w:val="1C2022"/>
          <w:bdr w:val="none" w:sz="0" w:space="0" w:color="auto" w:frame="1"/>
          <w:shd w:val="clear" w:color="auto" w:fill="FFFFFF"/>
        </w:rPr>
        <w:t>How did the closing of the school exacerbate learning inequality w.r.t remote online educational impact? </w:t>
      </w:r>
    </w:p>
    <w:p w14:paraId="6F6B5017" w14:textId="77777777" w:rsidR="00625B34" w:rsidRPr="00625B34" w:rsidRDefault="00625B34" w:rsidP="00625B34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25B34">
        <w:rPr>
          <w:rFonts w:ascii="Calibri" w:hAnsi="Calibri" w:cs="Calibri"/>
          <w:color w:val="1C2022"/>
          <w:bdr w:val="none" w:sz="0" w:space="0" w:color="auto" w:frame="1"/>
          <w:shd w:val="clear" w:color="auto" w:fill="FFFFFF"/>
        </w:rPr>
        <w:t>How did the closing of the school exacerbate learning inequality w.r.t household job-loss (reduction of household income)?</w:t>
      </w:r>
    </w:p>
    <w:p w14:paraId="02EC6D0F" w14:textId="77777777" w:rsidR="00625B34" w:rsidRPr="00625B34" w:rsidRDefault="00625B34" w:rsidP="00625B34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25B34">
        <w:rPr>
          <w:rFonts w:ascii="Calibri" w:hAnsi="Calibri" w:cs="Calibri"/>
          <w:color w:val="1C2022"/>
          <w:bdr w:val="none" w:sz="0" w:space="0" w:color="auto" w:frame="1"/>
          <w:shd w:val="clear" w:color="auto" w:fill="FFFFFF"/>
        </w:rPr>
        <w:t>Did students miss the residential community environment?</w:t>
      </w:r>
    </w:p>
    <w:p w14:paraId="43207EBD" w14:textId="5C668E02" w:rsidR="00625B34" w:rsidRPr="00625B34" w:rsidRDefault="00625B34" w:rsidP="00625B34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25B34">
        <w:rPr>
          <w:rFonts w:ascii="Calibri" w:hAnsi="Calibri" w:cs="Calibri"/>
          <w:color w:val="1C2022"/>
          <w:bdr w:val="none" w:sz="0" w:space="0" w:color="auto" w:frame="1"/>
          <w:shd w:val="clear" w:color="auto" w:fill="FFFFFF"/>
        </w:rPr>
        <w:t xml:space="preserve">How did this COVID-19 event influence students' </w:t>
      </w:r>
      <w:r w:rsidR="00CD07F1">
        <w:rPr>
          <w:rFonts w:ascii="Calibri" w:hAnsi="Calibri" w:cs="Calibri"/>
          <w:color w:val="1C2022"/>
          <w:bdr w:val="none" w:sz="0" w:space="0" w:color="auto" w:frame="1"/>
          <w:shd w:val="clear" w:color="auto" w:fill="FFFFFF"/>
        </w:rPr>
        <w:t xml:space="preserve">STEM </w:t>
      </w:r>
      <w:r w:rsidRPr="00625B34">
        <w:rPr>
          <w:rFonts w:ascii="Calibri" w:hAnsi="Calibri" w:cs="Calibri"/>
          <w:color w:val="1C2022"/>
          <w:bdr w:val="none" w:sz="0" w:space="0" w:color="auto" w:frame="1"/>
          <w:shd w:val="clear" w:color="auto" w:fill="FFFFFF"/>
        </w:rPr>
        <w:t>career interests and future occupational choices?</w:t>
      </w:r>
    </w:p>
    <w:p w14:paraId="50AAEB88" w14:textId="77777777" w:rsidR="00625B34" w:rsidRPr="00625B34" w:rsidRDefault="00625B34" w:rsidP="00625B34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25B34">
        <w:rPr>
          <w:rFonts w:ascii="Calibri" w:hAnsi="Calibri" w:cs="Calibri"/>
          <w:color w:val="1C2022"/>
          <w:bdr w:val="none" w:sz="0" w:space="0" w:color="auto" w:frame="1"/>
          <w:shd w:val="clear" w:color="auto" w:fill="FFFFFF"/>
        </w:rPr>
        <w:t>Are there any gender differences in achievement with the virtual platform vs in-person courses?</w:t>
      </w:r>
    </w:p>
    <w:p w14:paraId="481AAD34" w14:textId="77777777" w:rsidR="00625B34" w:rsidRPr="00625B34" w:rsidRDefault="00625B34" w:rsidP="00625B34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25B34">
        <w:rPr>
          <w:rFonts w:ascii="Calibri" w:hAnsi="Calibri" w:cs="Calibri"/>
          <w:color w:val="1C2022"/>
          <w:bdr w:val="none" w:sz="0" w:space="0" w:color="auto" w:frame="1"/>
          <w:shd w:val="clear" w:color="auto" w:fill="FFFFFF"/>
        </w:rPr>
        <w:t>If there was a laboratory course component, were the replaced lab simulations effective?</w:t>
      </w:r>
    </w:p>
    <w:p w14:paraId="427373D7" w14:textId="77777777" w:rsidR="00625B34" w:rsidRPr="00625B34" w:rsidRDefault="00625B34" w:rsidP="00625B34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25B34">
        <w:rPr>
          <w:rFonts w:ascii="Calibri" w:hAnsi="Calibri" w:cs="Calibri"/>
          <w:color w:val="1C2022"/>
          <w:bdr w:val="none" w:sz="0" w:space="0" w:color="auto" w:frame="1"/>
          <w:shd w:val="clear" w:color="auto" w:fill="FFFFFF"/>
        </w:rPr>
        <w:t>Were there any </w:t>
      </w:r>
      <w:r w:rsidRPr="00625B3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peculiar things happen in the videoconferencing course format?</w:t>
      </w:r>
    </w:p>
    <w:p w14:paraId="622FD1AD" w14:textId="09B3C3AC" w:rsidR="00625B34" w:rsidRPr="00E77D5F" w:rsidRDefault="00625B34" w:rsidP="00625B34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25B3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Did students put in more/less effort in the virtual format when compared to the first half of the in-person format of the semester?</w:t>
      </w:r>
    </w:p>
    <w:p w14:paraId="50665BC0" w14:textId="0BDC9FF1" w:rsidR="00E77D5F" w:rsidRPr="00625B34" w:rsidRDefault="00E77D5F" w:rsidP="00625B34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How did Wesley College STEM faculty adapt to the digital space?  </w:t>
      </w:r>
    </w:p>
    <w:p w14:paraId="2C745A1A" w14:textId="77777777" w:rsidR="00BC539F" w:rsidRPr="00BC539F" w:rsidRDefault="00BC539F" w:rsidP="00BC539F">
      <w:pPr>
        <w:rPr>
          <w:rFonts w:cstheme="minorHAnsi"/>
        </w:rPr>
      </w:pPr>
    </w:p>
    <w:p w14:paraId="4CDFD773" w14:textId="77777777" w:rsidR="0098025A" w:rsidRDefault="0098025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3DCFF7C" w14:textId="5562DDB2" w:rsidR="00D521F0" w:rsidRDefault="003807C0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lastRenderedPageBreak/>
        <w:t>Student Learning Objectives</w:t>
      </w:r>
      <w:r w:rsidRPr="009F355E">
        <w:rPr>
          <w:rFonts w:cstheme="minorHAnsi"/>
          <w:b/>
        </w:rPr>
        <w:t>:</w:t>
      </w:r>
      <w:r w:rsidR="00146773" w:rsidRPr="009F355E">
        <w:rPr>
          <w:rFonts w:cstheme="minorHAnsi"/>
          <w:b/>
        </w:rPr>
        <w:t xml:space="preserve">  Professional and Research Skills</w:t>
      </w:r>
    </w:p>
    <w:p w14:paraId="421AE02D" w14:textId="77777777" w:rsidR="00E703E7" w:rsidRDefault="003361A9" w:rsidP="00E703E7">
      <w:pPr>
        <w:spacing w:line="276" w:lineRule="auto"/>
        <w:outlineLvl w:val="0"/>
        <w:rPr>
          <w:rFonts w:cstheme="minorHAnsi"/>
        </w:rPr>
      </w:pPr>
      <w:r w:rsidRPr="004F4D8C">
        <w:rPr>
          <w:rFonts w:cstheme="minorHAnsi"/>
        </w:rPr>
        <w:t>This internship focuses on the development of the following professional and scientific skills.</w:t>
      </w:r>
    </w:p>
    <w:p w14:paraId="69A455D3" w14:textId="77777777" w:rsidR="00E703E7" w:rsidRPr="009F355E" w:rsidRDefault="00E703E7" w:rsidP="00E703E7">
      <w:pPr>
        <w:spacing w:line="276" w:lineRule="auto"/>
        <w:outlineLvl w:val="0"/>
        <w:rPr>
          <w:rFonts w:cstheme="minorHAnsi"/>
          <w:b/>
        </w:rPr>
      </w:pPr>
    </w:p>
    <w:tbl>
      <w:tblPr>
        <w:tblStyle w:val="MediumShading1-Accent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E703E7" w:rsidRPr="00146773" w14:paraId="61C4479C" w14:textId="77777777" w:rsidTr="00266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607D6D7F" w14:textId="77777777" w:rsidR="00E703E7" w:rsidRPr="00146773" w:rsidRDefault="00E703E7" w:rsidP="0026697B">
            <w:pPr>
              <w:pStyle w:val="WhiteText"/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Broad Professional Skills</w:t>
            </w:r>
          </w:p>
        </w:tc>
        <w:tc>
          <w:tcPr>
            <w:tcW w:w="5490" w:type="dxa"/>
          </w:tcPr>
          <w:p w14:paraId="46DE85EA" w14:textId="77777777" w:rsidR="00E703E7" w:rsidRPr="00146773" w:rsidRDefault="00E703E7" w:rsidP="0026697B">
            <w:pPr>
              <w:pStyle w:val="WhiteText"/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Specific Skills</w:t>
            </w:r>
          </w:p>
        </w:tc>
      </w:tr>
      <w:tr w:rsidR="00E703E7" w:rsidRPr="00146773" w14:paraId="136C1EAD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1FC1133" w14:textId="77777777" w:rsidR="00E703E7" w:rsidRPr="00EE1CA0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Planning and time management</w:t>
            </w:r>
          </w:p>
        </w:tc>
        <w:tc>
          <w:tcPr>
            <w:tcW w:w="5490" w:type="dxa"/>
          </w:tcPr>
          <w:p w14:paraId="7E2CB015" w14:textId="136FE790" w:rsidR="00E703E7" w:rsidRPr="00146773" w:rsidRDefault="00E703E7" w:rsidP="0026697B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Ability to set and complete specific </w:t>
            </w:r>
            <w:r w:rsidR="009E642F">
              <w:rPr>
                <w:rFonts w:cstheme="minorHAnsi"/>
                <w:sz w:val="20"/>
              </w:rPr>
              <w:t>g</w:t>
            </w:r>
            <w:r>
              <w:rPr>
                <w:rFonts w:cstheme="minorHAnsi"/>
                <w:sz w:val="20"/>
              </w:rPr>
              <w:t>oals of varying scope</w:t>
            </w:r>
          </w:p>
        </w:tc>
      </w:tr>
      <w:tr w:rsidR="00E703E7" w:rsidRPr="00146773" w14:paraId="165A7295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5E18EDE" w14:textId="77777777" w:rsidR="00E703E7" w:rsidRPr="00146773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Express ideas in writing</w:t>
            </w:r>
          </w:p>
        </w:tc>
        <w:tc>
          <w:tcPr>
            <w:tcW w:w="5490" w:type="dxa"/>
          </w:tcPr>
          <w:p w14:paraId="2932A115" w14:textId="53B877FC" w:rsidR="00E703E7" w:rsidRPr="00146773" w:rsidRDefault="00043B98" w:rsidP="0026697B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Detail collection methods</w:t>
            </w:r>
            <w:r w:rsidR="00E703E7" w:rsidRPr="00146773">
              <w:rPr>
                <w:rFonts w:cstheme="minorHAnsi"/>
                <w:sz w:val="20"/>
              </w:rPr>
              <w:t>, create a poster of your research</w:t>
            </w:r>
            <w:r w:rsidR="00E703E7">
              <w:rPr>
                <w:rFonts w:cstheme="minorHAnsi"/>
                <w:sz w:val="20"/>
              </w:rPr>
              <w:t>, communicate via email</w:t>
            </w:r>
            <w:r>
              <w:rPr>
                <w:rFonts w:cstheme="minorHAnsi"/>
                <w:sz w:val="20"/>
              </w:rPr>
              <w:t>/MS-Teams</w:t>
            </w:r>
            <w:r w:rsidR="00E703E7">
              <w:rPr>
                <w:rFonts w:cstheme="minorHAnsi"/>
                <w:sz w:val="20"/>
              </w:rPr>
              <w:t xml:space="preserve"> professionally and in a timely and consistent fashion</w:t>
            </w:r>
          </w:p>
        </w:tc>
      </w:tr>
      <w:tr w:rsidR="00E703E7" w:rsidRPr="00146773" w14:paraId="7ABE0F2D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6EA6A57" w14:textId="77777777" w:rsidR="00E703E7" w:rsidRPr="00146773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Express ideas verbally</w:t>
            </w:r>
          </w:p>
        </w:tc>
        <w:tc>
          <w:tcPr>
            <w:tcW w:w="5490" w:type="dxa"/>
          </w:tcPr>
          <w:p w14:paraId="09FE4587" w14:textId="4957D9BE" w:rsidR="00E703E7" w:rsidRPr="00146773" w:rsidRDefault="00E703E7" w:rsidP="0026697B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 xml:space="preserve">Discuss research activity in </w:t>
            </w:r>
            <w:r w:rsidR="00625B34">
              <w:rPr>
                <w:rFonts w:cstheme="minorHAnsi"/>
                <w:sz w:val="20"/>
              </w:rPr>
              <w:t>e-</w:t>
            </w:r>
            <w:r w:rsidRPr="00146773">
              <w:rPr>
                <w:rFonts w:cstheme="minorHAnsi"/>
                <w:sz w:val="20"/>
              </w:rPr>
              <w:t>meetings, present poster at symposium</w:t>
            </w:r>
          </w:p>
        </w:tc>
      </w:tr>
      <w:tr w:rsidR="00E703E7" w:rsidRPr="00146773" w14:paraId="33727B73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85927F5" w14:textId="77777777" w:rsidR="00E703E7" w:rsidRPr="00146773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Work independently</w:t>
            </w:r>
          </w:p>
        </w:tc>
        <w:tc>
          <w:tcPr>
            <w:tcW w:w="5490" w:type="dxa"/>
          </w:tcPr>
          <w:p w14:paraId="3F5ED086" w14:textId="77777777" w:rsidR="00E703E7" w:rsidRPr="00146773" w:rsidRDefault="00E703E7" w:rsidP="0026697B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Independent work ethic – work independently or with peers to problem solve </w:t>
            </w:r>
          </w:p>
        </w:tc>
      </w:tr>
      <w:tr w:rsidR="00E703E7" w:rsidRPr="00146773" w14:paraId="46A7C3E2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9F6AB4A" w14:textId="77777777" w:rsidR="00E703E7" w:rsidRPr="00EE1CA0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Develop professional network</w:t>
            </w:r>
          </w:p>
        </w:tc>
        <w:tc>
          <w:tcPr>
            <w:tcW w:w="5490" w:type="dxa"/>
          </w:tcPr>
          <w:p w14:paraId="17161EC9" w14:textId="4623A5D6" w:rsidR="00E703E7" w:rsidRPr="00146773" w:rsidRDefault="00E703E7" w:rsidP="0026697B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Work with lab team to develop professional </w:t>
            </w:r>
            <w:r w:rsidR="009E642F">
              <w:rPr>
                <w:rFonts w:cstheme="minorHAnsi"/>
                <w:sz w:val="20"/>
              </w:rPr>
              <w:t>network and</w:t>
            </w:r>
            <w:r>
              <w:rPr>
                <w:rFonts w:cstheme="minorHAnsi"/>
                <w:sz w:val="20"/>
              </w:rPr>
              <w:t xml:space="preserve"> utilize peer-groups to problem solve.</w:t>
            </w:r>
          </w:p>
        </w:tc>
      </w:tr>
      <w:tr w:rsidR="00E703E7" w:rsidRPr="00146773" w14:paraId="3993ACE7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D129E27" w14:textId="77777777" w:rsidR="00E703E7" w:rsidRPr="00146773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Maintain professional attitude and work principles (i.e. integrity, responsibility, diligence, following ethical standards)</w:t>
            </w:r>
          </w:p>
        </w:tc>
        <w:tc>
          <w:tcPr>
            <w:tcW w:w="5490" w:type="dxa"/>
          </w:tcPr>
          <w:p w14:paraId="3E4A0AF8" w14:textId="2F74C4FE" w:rsidR="00E703E7" w:rsidRPr="00146773" w:rsidRDefault="00737FBA" w:rsidP="0026697B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Work independently</w:t>
            </w:r>
            <w:r w:rsidR="00E703E7" w:rsidRPr="00146773">
              <w:rPr>
                <w:rFonts w:cstheme="minorHAnsi"/>
                <w:sz w:val="20"/>
              </w:rPr>
              <w:t xml:space="preserve">, learn procedures, ask questions if unsure, </w:t>
            </w:r>
            <w:r w:rsidR="007D63C2">
              <w:rPr>
                <w:rFonts w:cstheme="minorHAnsi"/>
                <w:sz w:val="20"/>
              </w:rPr>
              <w:t xml:space="preserve">and </w:t>
            </w:r>
            <w:r w:rsidR="00E703E7" w:rsidRPr="00146773">
              <w:rPr>
                <w:rFonts w:cstheme="minorHAnsi"/>
                <w:sz w:val="20"/>
              </w:rPr>
              <w:t>respect everyone you work with</w:t>
            </w:r>
            <w:r w:rsidR="007D63C2">
              <w:rPr>
                <w:rFonts w:cstheme="minorHAnsi"/>
                <w:sz w:val="20"/>
              </w:rPr>
              <w:t>.</w:t>
            </w:r>
          </w:p>
        </w:tc>
      </w:tr>
    </w:tbl>
    <w:p w14:paraId="715CE777" w14:textId="77777777" w:rsidR="00E703E7" w:rsidRDefault="00E703E7" w:rsidP="00E703E7"/>
    <w:tbl>
      <w:tblPr>
        <w:tblStyle w:val="MediumShading1-Accent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E703E7" w:rsidRPr="00146773" w14:paraId="0F75ECE1" w14:textId="77777777" w:rsidTr="00266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shd w:val="clear" w:color="auto" w:fill="0070C0"/>
            <w:vAlign w:val="center"/>
          </w:tcPr>
          <w:p w14:paraId="1428C05C" w14:textId="77777777" w:rsidR="00E703E7" w:rsidRPr="00146773" w:rsidRDefault="00E703E7" w:rsidP="0026697B">
            <w:pPr>
              <w:pStyle w:val="WhiteText"/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Broad Scientific Research Skills</w:t>
            </w:r>
          </w:p>
        </w:tc>
        <w:tc>
          <w:tcPr>
            <w:tcW w:w="5490" w:type="dxa"/>
            <w:shd w:val="clear" w:color="auto" w:fill="0070C0"/>
            <w:vAlign w:val="center"/>
          </w:tcPr>
          <w:p w14:paraId="7A685446" w14:textId="77777777" w:rsidR="00E703E7" w:rsidRPr="00146773" w:rsidRDefault="00E703E7" w:rsidP="0026697B">
            <w:pPr>
              <w:pStyle w:val="WhiteText"/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sz w:val="20"/>
              </w:rPr>
              <w:t>Specific Skills</w:t>
            </w:r>
          </w:p>
        </w:tc>
      </w:tr>
      <w:tr w:rsidR="00E703E7" w:rsidRPr="00146773" w14:paraId="1041DF62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A0D397F" w14:textId="77777777" w:rsidR="00E703E7" w:rsidRPr="00146773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 xml:space="preserve">Understand scientific terms </w:t>
            </w:r>
          </w:p>
        </w:tc>
        <w:tc>
          <w:tcPr>
            <w:tcW w:w="5490" w:type="dxa"/>
          </w:tcPr>
          <w:p w14:paraId="28639B19" w14:textId="2018D278" w:rsidR="00E703E7" w:rsidRPr="00146773" w:rsidRDefault="00625B34" w:rsidP="00266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MS-Excel, STATS</w:t>
            </w:r>
            <w:r w:rsidR="00043B98">
              <w:rPr>
                <w:rFonts w:cstheme="minorHAnsi"/>
                <w:sz w:val="20"/>
              </w:rPr>
              <w:t>, Scientific Writing</w:t>
            </w:r>
          </w:p>
        </w:tc>
      </w:tr>
      <w:tr w:rsidR="00E703E7" w:rsidRPr="00146773" w14:paraId="642F6C18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A236926" w14:textId="77777777" w:rsidR="00E703E7" w:rsidRPr="00146773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Locate scientific articles and resources</w:t>
            </w:r>
          </w:p>
        </w:tc>
        <w:tc>
          <w:tcPr>
            <w:tcW w:w="5490" w:type="dxa"/>
          </w:tcPr>
          <w:p w14:paraId="4B85B9A2" w14:textId="423F11DD" w:rsidR="00E703E7" w:rsidRPr="00146773" w:rsidRDefault="00E703E7" w:rsidP="002669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Conduct searches for literature on </w:t>
            </w:r>
            <w:r w:rsidR="00B036D0">
              <w:rPr>
                <w:rFonts w:cstheme="minorHAnsi"/>
                <w:sz w:val="20"/>
              </w:rPr>
              <w:t>STEM-education</w:t>
            </w:r>
          </w:p>
        </w:tc>
      </w:tr>
      <w:tr w:rsidR="00E703E7" w:rsidRPr="00146773" w14:paraId="0D10DCB0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A52B24F" w14:textId="77777777" w:rsidR="00E703E7" w:rsidRPr="00146773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Understand research questions</w:t>
            </w:r>
          </w:p>
        </w:tc>
        <w:tc>
          <w:tcPr>
            <w:tcW w:w="5490" w:type="dxa"/>
          </w:tcPr>
          <w:p w14:paraId="218F2F28" w14:textId="678284D4" w:rsidR="00E703E7" w:rsidRPr="00146773" w:rsidRDefault="00C630F2" w:rsidP="00266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Develop questions based on preliminary data.</w:t>
            </w:r>
          </w:p>
        </w:tc>
      </w:tr>
      <w:tr w:rsidR="00E703E7" w:rsidRPr="00146773" w14:paraId="3C43A4B7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AEF0688" w14:textId="77777777" w:rsidR="00E703E7" w:rsidRPr="00146773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Read and understand research articles</w:t>
            </w:r>
          </w:p>
        </w:tc>
        <w:tc>
          <w:tcPr>
            <w:tcW w:w="5490" w:type="dxa"/>
          </w:tcPr>
          <w:p w14:paraId="1EDA6AE5" w14:textId="0692C0C0" w:rsidR="00E703E7" w:rsidRPr="00146773" w:rsidRDefault="00EC0358" w:rsidP="002669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Research </w:t>
            </w:r>
            <w:r w:rsidR="00B036D0">
              <w:rPr>
                <w:rFonts w:cstheme="minorHAnsi"/>
                <w:sz w:val="20"/>
              </w:rPr>
              <w:t>online teaching/learning methods, in-person/virtual social experiences, and remote workforce preparation</w:t>
            </w:r>
          </w:p>
        </w:tc>
      </w:tr>
      <w:tr w:rsidR="00E703E7" w:rsidRPr="00146773" w14:paraId="722F163F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A12CBF0" w14:textId="77777777" w:rsidR="00E703E7" w:rsidRPr="00484FB5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484FB5">
              <w:rPr>
                <w:rFonts w:cstheme="minorHAnsi"/>
                <w:b w:val="0"/>
                <w:sz w:val="20"/>
                <w:szCs w:val="20"/>
              </w:rPr>
              <w:t xml:space="preserve">Apply research tools and techniques in research experiments </w:t>
            </w:r>
          </w:p>
        </w:tc>
        <w:tc>
          <w:tcPr>
            <w:tcW w:w="5490" w:type="dxa"/>
          </w:tcPr>
          <w:p w14:paraId="0E26664B" w14:textId="01F11C4E" w:rsidR="00E703E7" w:rsidRPr="00484FB5" w:rsidRDefault="00B036D0" w:rsidP="00266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B036D0">
              <w:rPr>
                <w:rFonts w:cstheme="minorHAnsi"/>
                <w:sz w:val="20"/>
                <w:szCs w:val="20"/>
              </w:rPr>
              <w:t>dentification, examination, and interpretation of patterns and themes in textual data and determines how these patterns and themes help answer the research questions at hand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03E7" w:rsidRPr="00146773" w14:paraId="722E1CE1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13756846" w14:textId="77777777" w:rsidR="00E703E7" w:rsidRPr="00484FB5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484FB5">
              <w:rPr>
                <w:rFonts w:cstheme="minorHAnsi"/>
                <w:b w:val="0"/>
                <w:sz w:val="20"/>
                <w:szCs w:val="20"/>
              </w:rPr>
              <w:t>Understand, apply, and explain scientific concepts and theories</w:t>
            </w:r>
          </w:p>
        </w:tc>
        <w:tc>
          <w:tcPr>
            <w:tcW w:w="5490" w:type="dxa"/>
          </w:tcPr>
          <w:p w14:paraId="1A2E02CC" w14:textId="6C9478A1" w:rsidR="00E703E7" w:rsidRPr="00484FB5" w:rsidRDefault="00E703E7" w:rsidP="002669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FB5">
              <w:rPr>
                <w:rFonts w:cstheme="minorHAnsi"/>
                <w:sz w:val="20"/>
                <w:szCs w:val="20"/>
              </w:rPr>
              <w:t xml:space="preserve">In </w:t>
            </w:r>
            <w:r w:rsidR="00B036D0">
              <w:rPr>
                <w:rFonts w:cstheme="minorHAnsi"/>
                <w:sz w:val="20"/>
                <w:szCs w:val="20"/>
              </w:rPr>
              <w:t>virtual</w:t>
            </w:r>
            <w:r w:rsidRPr="00484FB5">
              <w:rPr>
                <w:rFonts w:cstheme="minorHAnsi"/>
                <w:sz w:val="20"/>
                <w:szCs w:val="20"/>
              </w:rPr>
              <w:t xml:space="preserve"> meetings, and during research symposium</w:t>
            </w:r>
          </w:p>
        </w:tc>
      </w:tr>
    </w:tbl>
    <w:p w14:paraId="6E16DC98" w14:textId="77777777" w:rsidR="00E703E7" w:rsidRPr="00146773" w:rsidRDefault="00E703E7" w:rsidP="00E703E7">
      <w:pPr>
        <w:spacing w:line="276" w:lineRule="auto"/>
        <w:rPr>
          <w:rFonts w:cstheme="minorHAnsi"/>
        </w:rPr>
      </w:pPr>
    </w:p>
    <w:p w14:paraId="683FD33E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Prerequisites: </w:t>
      </w:r>
    </w:p>
    <w:p w14:paraId="36736BB8" w14:textId="2CE1C7B4" w:rsidR="00E703E7" w:rsidRDefault="00DE1BE0" w:rsidP="009514EE">
      <w:pPr>
        <w:rPr>
          <w:rFonts w:cstheme="minorHAnsi"/>
        </w:rPr>
      </w:pPr>
      <w:r>
        <w:rPr>
          <w:rFonts w:cstheme="minorHAnsi"/>
        </w:rPr>
        <w:t xml:space="preserve">Basic </w:t>
      </w:r>
      <w:r w:rsidR="00666EEC">
        <w:rPr>
          <w:rFonts w:cstheme="minorHAnsi"/>
        </w:rPr>
        <w:t>STATS course, Scientific Writing</w:t>
      </w:r>
      <w:r w:rsidR="005D2923">
        <w:rPr>
          <w:rFonts w:cstheme="minorHAnsi"/>
        </w:rPr>
        <w:t>.</w:t>
      </w:r>
    </w:p>
    <w:p w14:paraId="77DB5170" w14:textId="77777777" w:rsidR="003E2E81" w:rsidRPr="00146773" w:rsidRDefault="003E2E81" w:rsidP="009514EE">
      <w:pPr>
        <w:rPr>
          <w:rFonts w:cstheme="minorHAnsi"/>
        </w:rPr>
      </w:pPr>
    </w:p>
    <w:p w14:paraId="2646C813" w14:textId="00693EAB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Work Environment</w:t>
      </w:r>
      <w:r w:rsidR="0005252C" w:rsidRPr="00146773">
        <w:rPr>
          <w:rFonts w:cstheme="minorHAnsi"/>
          <w:b/>
        </w:rPr>
        <w:t xml:space="preserve"> and Expectations:</w:t>
      </w:r>
    </w:p>
    <w:p w14:paraId="702A6468" w14:textId="32FFE1A8" w:rsidR="00F62029" w:rsidRPr="005D2923" w:rsidRDefault="006F7761" w:rsidP="009514EE">
      <w:pPr>
        <w:rPr>
          <w:rFonts w:cstheme="minorHAnsi"/>
        </w:rPr>
      </w:pPr>
      <w:r>
        <w:rPr>
          <w:rFonts w:cstheme="minorHAnsi"/>
        </w:rPr>
        <w:t xml:space="preserve">Scholars will </w:t>
      </w:r>
      <w:r w:rsidR="00217738">
        <w:rPr>
          <w:rFonts w:cstheme="minorHAnsi"/>
        </w:rPr>
        <w:t xml:space="preserve">complete their research virtually from home.  </w:t>
      </w:r>
      <w:r w:rsidR="00C551BB">
        <w:rPr>
          <w:rFonts w:cstheme="minorHAnsi"/>
        </w:rPr>
        <w:t xml:space="preserve">Scholars are expected to meet with Dr. </w:t>
      </w:r>
      <w:r w:rsidR="00666EEC">
        <w:rPr>
          <w:rFonts w:cstheme="minorHAnsi"/>
        </w:rPr>
        <w:t>D’Souza</w:t>
      </w:r>
      <w:r w:rsidR="00C551BB">
        <w:rPr>
          <w:rFonts w:cstheme="minorHAnsi"/>
        </w:rPr>
        <w:t xml:space="preserve"> weekly to review </w:t>
      </w:r>
      <w:r w:rsidR="00DA1960">
        <w:rPr>
          <w:rFonts w:cstheme="minorHAnsi"/>
        </w:rPr>
        <w:t>progress and next step</w:t>
      </w:r>
      <w:r w:rsidR="00CE3EB4">
        <w:rPr>
          <w:rFonts w:cstheme="minorHAnsi"/>
        </w:rPr>
        <w:t>s.</w:t>
      </w:r>
    </w:p>
    <w:p w14:paraId="1E59CE58" w14:textId="77777777" w:rsidR="005D2923" w:rsidRPr="00146773" w:rsidRDefault="005D2923" w:rsidP="009514EE">
      <w:pPr>
        <w:rPr>
          <w:rFonts w:cstheme="minorHAnsi"/>
        </w:rPr>
      </w:pPr>
    </w:p>
    <w:p w14:paraId="297C34FE" w14:textId="5119E0FD" w:rsidR="00F62029" w:rsidRPr="00146773" w:rsidRDefault="00F62029" w:rsidP="003E2E81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Stipend:</w:t>
      </w:r>
      <w:r w:rsidR="003E2E81">
        <w:rPr>
          <w:rFonts w:cstheme="minorHAnsi"/>
          <w:b/>
        </w:rPr>
        <w:t xml:space="preserve"> </w:t>
      </w:r>
      <w:r w:rsidRPr="00146773">
        <w:rPr>
          <w:rFonts w:cstheme="minorHAnsi"/>
        </w:rPr>
        <w:t>$</w:t>
      </w:r>
      <w:r w:rsidR="00CE3EB4">
        <w:rPr>
          <w:rFonts w:cstheme="minorHAnsi"/>
        </w:rPr>
        <w:t>5,000</w:t>
      </w:r>
      <w:r w:rsidR="00CE3EB4" w:rsidRPr="00146773">
        <w:rPr>
          <w:rFonts w:cstheme="minorHAnsi"/>
        </w:rPr>
        <w:t xml:space="preserve"> Direct</w:t>
      </w:r>
      <w:r w:rsidR="001A47EF" w:rsidRPr="00146773">
        <w:rPr>
          <w:rFonts w:cstheme="minorHAnsi"/>
        </w:rPr>
        <w:t xml:space="preserve"> deposit is required.</w:t>
      </w:r>
      <w:r w:rsidRPr="00146773">
        <w:rPr>
          <w:rFonts w:cstheme="minorHAnsi"/>
        </w:rPr>
        <w:t xml:space="preserve"> </w:t>
      </w:r>
    </w:p>
    <w:p w14:paraId="3F6A0037" w14:textId="77777777" w:rsidR="0005252C" w:rsidRPr="00146773" w:rsidRDefault="0005252C" w:rsidP="009514EE">
      <w:pPr>
        <w:rPr>
          <w:rFonts w:cstheme="minorHAnsi"/>
        </w:rPr>
      </w:pPr>
    </w:p>
    <w:p w14:paraId="1EEB9E8A" w14:textId="28A2EF9A" w:rsidR="00342C8E" w:rsidRDefault="0005252C" w:rsidP="009514EE">
      <w:pPr>
        <w:rPr>
          <w:rFonts w:cstheme="minorHAnsi"/>
        </w:rPr>
      </w:pPr>
      <w:r w:rsidRPr="00146773">
        <w:rPr>
          <w:rFonts w:cstheme="minorHAnsi"/>
          <w:b/>
        </w:rPr>
        <w:t>Funding Source:</w:t>
      </w:r>
      <w:r w:rsidR="003E2E81">
        <w:rPr>
          <w:rFonts w:cstheme="minorHAnsi"/>
          <w:b/>
        </w:rPr>
        <w:t xml:space="preserve"> </w:t>
      </w:r>
      <w:r w:rsidR="00666EEC" w:rsidRPr="00666EEC">
        <w:rPr>
          <w:rFonts w:cstheme="minorHAnsi"/>
        </w:rPr>
        <w:t xml:space="preserve">National Science Foundation </w:t>
      </w:r>
      <w:proofErr w:type="spellStart"/>
      <w:r w:rsidR="00666EEC" w:rsidRPr="00666EEC">
        <w:rPr>
          <w:rFonts w:cstheme="minorHAnsi"/>
        </w:rPr>
        <w:t>EPSCoR</w:t>
      </w:r>
      <w:proofErr w:type="spellEnd"/>
      <w:r w:rsidR="009422A8">
        <w:rPr>
          <w:rFonts w:cstheme="minorHAnsi"/>
        </w:rPr>
        <w:t xml:space="preserve"> RII-IV </w:t>
      </w:r>
      <w:r w:rsidR="00666EEC" w:rsidRPr="00666EEC">
        <w:rPr>
          <w:rFonts w:cstheme="minorHAnsi"/>
        </w:rPr>
        <w:t>Grant No. 1757353 and the State of Delaware</w:t>
      </w:r>
      <w:r w:rsidR="00666EEC">
        <w:rPr>
          <w:rFonts w:cstheme="minorHAnsi"/>
        </w:rPr>
        <w:t>.</w:t>
      </w:r>
    </w:p>
    <w:p w14:paraId="40EFA58F" w14:textId="77777777" w:rsidR="009422A8" w:rsidRPr="00146773" w:rsidRDefault="009422A8" w:rsidP="009514EE">
      <w:pPr>
        <w:rPr>
          <w:rFonts w:cstheme="minorHAnsi"/>
        </w:rPr>
      </w:pPr>
    </w:p>
    <w:p w14:paraId="6737533B" w14:textId="5C1C2561" w:rsidR="00342C8E" w:rsidRPr="000257EA" w:rsidRDefault="00342C8E" w:rsidP="009514EE">
      <w:pPr>
        <w:rPr>
          <w:rFonts w:cstheme="minorHAnsi"/>
        </w:rPr>
      </w:pPr>
      <w:r w:rsidRPr="00146773">
        <w:rPr>
          <w:rFonts w:cstheme="minorHAnsi"/>
          <w:b/>
        </w:rPr>
        <w:t>How to apply:</w:t>
      </w:r>
      <w:r w:rsidR="000257EA">
        <w:rPr>
          <w:rFonts w:cstheme="minorHAnsi"/>
        </w:rPr>
        <w:t xml:space="preserve"> </w:t>
      </w:r>
      <w:hyperlink r:id="rId11" w:history="1">
        <w:r w:rsidR="00733D6A" w:rsidRPr="00146773">
          <w:rPr>
            <w:rStyle w:val="Hyperlink"/>
            <w:rFonts w:eastAsia="Times New Roman" w:cstheme="minorHAnsi"/>
          </w:rPr>
          <w:t>https://ugresearch.udel.edu/PUB_Program.aspx</w:t>
        </w:r>
      </w:hyperlink>
    </w:p>
    <w:sectPr w:rsidR="00342C8E" w:rsidRPr="000257EA" w:rsidSect="003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1E945" w14:textId="77777777" w:rsidR="003101C1" w:rsidRDefault="003101C1" w:rsidP="007542D3">
      <w:r>
        <w:separator/>
      </w:r>
    </w:p>
  </w:endnote>
  <w:endnote w:type="continuationSeparator" w:id="0">
    <w:p w14:paraId="5489BBEC" w14:textId="77777777" w:rsidR="003101C1" w:rsidRDefault="003101C1" w:rsidP="007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BFE5C" w14:textId="77777777" w:rsidR="003101C1" w:rsidRDefault="003101C1" w:rsidP="007542D3">
      <w:r>
        <w:separator/>
      </w:r>
    </w:p>
  </w:footnote>
  <w:footnote w:type="continuationSeparator" w:id="0">
    <w:p w14:paraId="5D5CEBDA" w14:textId="77777777" w:rsidR="003101C1" w:rsidRDefault="003101C1" w:rsidP="0075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2FC7"/>
    <w:multiLevelType w:val="hybridMultilevel"/>
    <w:tmpl w:val="0F5C9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D381D"/>
    <w:multiLevelType w:val="hybridMultilevel"/>
    <w:tmpl w:val="304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C198A"/>
    <w:multiLevelType w:val="hybridMultilevel"/>
    <w:tmpl w:val="D46E0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17250"/>
    <w:multiLevelType w:val="hybridMultilevel"/>
    <w:tmpl w:val="50F05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841BA3"/>
    <w:multiLevelType w:val="hybridMultilevel"/>
    <w:tmpl w:val="E7C2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744E6"/>
    <w:multiLevelType w:val="multilevel"/>
    <w:tmpl w:val="CAA0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26"/>
    <w:rsid w:val="00011551"/>
    <w:rsid w:val="00023763"/>
    <w:rsid w:val="000257EA"/>
    <w:rsid w:val="00030CA6"/>
    <w:rsid w:val="00043B98"/>
    <w:rsid w:val="00045ECD"/>
    <w:rsid w:val="00046F32"/>
    <w:rsid w:val="0005252C"/>
    <w:rsid w:val="00064D75"/>
    <w:rsid w:val="0008430A"/>
    <w:rsid w:val="000B2FD9"/>
    <w:rsid w:val="000E34E3"/>
    <w:rsid w:val="00111B7F"/>
    <w:rsid w:val="001126A5"/>
    <w:rsid w:val="001236E6"/>
    <w:rsid w:val="00146773"/>
    <w:rsid w:val="00157701"/>
    <w:rsid w:val="00170D80"/>
    <w:rsid w:val="001854FA"/>
    <w:rsid w:val="00193BC7"/>
    <w:rsid w:val="001A470F"/>
    <w:rsid w:val="001A47EF"/>
    <w:rsid w:val="001B04C1"/>
    <w:rsid w:val="001C19B6"/>
    <w:rsid w:val="001C7E84"/>
    <w:rsid w:val="001E1955"/>
    <w:rsid w:val="001F0D62"/>
    <w:rsid w:val="001F1B89"/>
    <w:rsid w:val="00217738"/>
    <w:rsid w:val="002674DD"/>
    <w:rsid w:val="002742CE"/>
    <w:rsid w:val="00292BB5"/>
    <w:rsid w:val="002A74E6"/>
    <w:rsid w:val="002C2AF6"/>
    <w:rsid w:val="002C64FD"/>
    <w:rsid w:val="002E364E"/>
    <w:rsid w:val="002E5510"/>
    <w:rsid w:val="002F2252"/>
    <w:rsid w:val="00301F4A"/>
    <w:rsid w:val="003101C1"/>
    <w:rsid w:val="0031408A"/>
    <w:rsid w:val="00324084"/>
    <w:rsid w:val="00332264"/>
    <w:rsid w:val="003361A9"/>
    <w:rsid w:val="00342C8E"/>
    <w:rsid w:val="0036138F"/>
    <w:rsid w:val="003633E3"/>
    <w:rsid w:val="0037032E"/>
    <w:rsid w:val="003807C0"/>
    <w:rsid w:val="003818A2"/>
    <w:rsid w:val="00394B91"/>
    <w:rsid w:val="003A0B51"/>
    <w:rsid w:val="003A12E8"/>
    <w:rsid w:val="003A4F43"/>
    <w:rsid w:val="003B4BCE"/>
    <w:rsid w:val="003B55D1"/>
    <w:rsid w:val="003C4B2E"/>
    <w:rsid w:val="003C608B"/>
    <w:rsid w:val="003C71FA"/>
    <w:rsid w:val="003D12EA"/>
    <w:rsid w:val="003D1E70"/>
    <w:rsid w:val="003D36A9"/>
    <w:rsid w:val="003E2E81"/>
    <w:rsid w:val="003F634D"/>
    <w:rsid w:val="0040037D"/>
    <w:rsid w:val="0040226A"/>
    <w:rsid w:val="00417F27"/>
    <w:rsid w:val="00442BD9"/>
    <w:rsid w:val="004555AD"/>
    <w:rsid w:val="00475164"/>
    <w:rsid w:val="0047640F"/>
    <w:rsid w:val="0048547A"/>
    <w:rsid w:val="00485F66"/>
    <w:rsid w:val="00493C8C"/>
    <w:rsid w:val="004B66E9"/>
    <w:rsid w:val="004D6CD9"/>
    <w:rsid w:val="004E4E65"/>
    <w:rsid w:val="004F5AE8"/>
    <w:rsid w:val="004F7951"/>
    <w:rsid w:val="00517E14"/>
    <w:rsid w:val="00522226"/>
    <w:rsid w:val="005355BF"/>
    <w:rsid w:val="0056628E"/>
    <w:rsid w:val="0057092E"/>
    <w:rsid w:val="00581931"/>
    <w:rsid w:val="005A18EE"/>
    <w:rsid w:val="005C15CF"/>
    <w:rsid w:val="005D2923"/>
    <w:rsid w:val="005E03F6"/>
    <w:rsid w:val="00602C44"/>
    <w:rsid w:val="00625B34"/>
    <w:rsid w:val="00625ECA"/>
    <w:rsid w:val="00664E24"/>
    <w:rsid w:val="00666EEC"/>
    <w:rsid w:val="00676FBF"/>
    <w:rsid w:val="00686A35"/>
    <w:rsid w:val="006A39DB"/>
    <w:rsid w:val="006D428A"/>
    <w:rsid w:val="006E42F8"/>
    <w:rsid w:val="006F7761"/>
    <w:rsid w:val="0072759F"/>
    <w:rsid w:val="00730BE6"/>
    <w:rsid w:val="0073319D"/>
    <w:rsid w:val="00733D6A"/>
    <w:rsid w:val="00737FBA"/>
    <w:rsid w:val="007430D9"/>
    <w:rsid w:val="007542D3"/>
    <w:rsid w:val="00790065"/>
    <w:rsid w:val="0079734B"/>
    <w:rsid w:val="007B6EAB"/>
    <w:rsid w:val="007C38DE"/>
    <w:rsid w:val="007C7745"/>
    <w:rsid w:val="007D63C2"/>
    <w:rsid w:val="00822DDB"/>
    <w:rsid w:val="00887D92"/>
    <w:rsid w:val="008B7308"/>
    <w:rsid w:val="008C05A6"/>
    <w:rsid w:val="008C6C62"/>
    <w:rsid w:val="008F1E0C"/>
    <w:rsid w:val="00901697"/>
    <w:rsid w:val="00904B71"/>
    <w:rsid w:val="0091617E"/>
    <w:rsid w:val="00933B9D"/>
    <w:rsid w:val="009422A8"/>
    <w:rsid w:val="009514EE"/>
    <w:rsid w:val="0098025A"/>
    <w:rsid w:val="00982F1B"/>
    <w:rsid w:val="00984F87"/>
    <w:rsid w:val="009916D4"/>
    <w:rsid w:val="00996E21"/>
    <w:rsid w:val="009C0B02"/>
    <w:rsid w:val="009E642F"/>
    <w:rsid w:val="009F1C66"/>
    <w:rsid w:val="009F355E"/>
    <w:rsid w:val="00A02CD1"/>
    <w:rsid w:val="00A12939"/>
    <w:rsid w:val="00A45C6C"/>
    <w:rsid w:val="00A94102"/>
    <w:rsid w:val="00AB0156"/>
    <w:rsid w:val="00AB30F0"/>
    <w:rsid w:val="00AB6927"/>
    <w:rsid w:val="00AC1EF7"/>
    <w:rsid w:val="00AF01FB"/>
    <w:rsid w:val="00B036D0"/>
    <w:rsid w:val="00B24DA6"/>
    <w:rsid w:val="00B3238F"/>
    <w:rsid w:val="00B83EF6"/>
    <w:rsid w:val="00BA3D72"/>
    <w:rsid w:val="00BC539F"/>
    <w:rsid w:val="00BE7A08"/>
    <w:rsid w:val="00BF6CA8"/>
    <w:rsid w:val="00C05DB3"/>
    <w:rsid w:val="00C402EC"/>
    <w:rsid w:val="00C41862"/>
    <w:rsid w:val="00C551BB"/>
    <w:rsid w:val="00C630F2"/>
    <w:rsid w:val="00C73485"/>
    <w:rsid w:val="00C84409"/>
    <w:rsid w:val="00CA25A0"/>
    <w:rsid w:val="00CB0BFE"/>
    <w:rsid w:val="00CB0FD4"/>
    <w:rsid w:val="00CD07F1"/>
    <w:rsid w:val="00CE0CC7"/>
    <w:rsid w:val="00CE3EB4"/>
    <w:rsid w:val="00CF48C2"/>
    <w:rsid w:val="00D32EA0"/>
    <w:rsid w:val="00D337A9"/>
    <w:rsid w:val="00D521F0"/>
    <w:rsid w:val="00D5220A"/>
    <w:rsid w:val="00D875F0"/>
    <w:rsid w:val="00DA1960"/>
    <w:rsid w:val="00DD1020"/>
    <w:rsid w:val="00DE1BE0"/>
    <w:rsid w:val="00DF0213"/>
    <w:rsid w:val="00DF08BC"/>
    <w:rsid w:val="00DF1471"/>
    <w:rsid w:val="00DF597D"/>
    <w:rsid w:val="00E07387"/>
    <w:rsid w:val="00E07FEE"/>
    <w:rsid w:val="00E26469"/>
    <w:rsid w:val="00E61B6C"/>
    <w:rsid w:val="00E703E7"/>
    <w:rsid w:val="00E77D5F"/>
    <w:rsid w:val="00EA3265"/>
    <w:rsid w:val="00EA441B"/>
    <w:rsid w:val="00EA50B5"/>
    <w:rsid w:val="00EC0358"/>
    <w:rsid w:val="00EC1078"/>
    <w:rsid w:val="00ED1FF3"/>
    <w:rsid w:val="00ED4B22"/>
    <w:rsid w:val="00EE7373"/>
    <w:rsid w:val="00F04856"/>
    <w:rsid w:val="00F20F08"/>
    <w:rsid w:val="00F2151A"/>
    <w:rsid w:val="00F2269C"/>
    <w:rsid w:val="00F6070E"/>
    <w:rsid w:val="00F62029"/>
    <w:rsid w:val="00F65964"/>
    <w:rsid w:val="00F833A6"/>
    <w:rsid w:val="00FA1564"/>
    <w:rsid w:val="00FB43A7"/>
    <w:rsid w:val="00FB7691"/>
    <w:rsid w:val="00FC42DC"/>
    <w:rsid w:val="00FC7D86"/>
    <w:rsid w:val="00FF0A3C"/>
    <w:rsid w:val="00FF280A"/>
    <w:rsid w:val="00FF69E5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5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8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hiteText">
    <w:name w:val="WhiteText"/>
    <w:next w:val="Normal"/>
    <w:rsid w:val="00887D92"/>
    <w:rPr>
      <w:rFonts w:eastAsiaTheme="minorEastAsia"/>
      <w:color w:val="FFFFFF" w:themeColor="background1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887D92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3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D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D3"/>
  </w:style>
  <w:style w:type="paragraph" w:styleId="Footer">
    <w:name w:val="footer"/>
    <w:basedOn w:val="Normal"/>
    <w:link w:val="Foot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D3"/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D521F0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xmsonormal">
    <w:name w:val="x_msonormal"/>
    <w:basedOn w:val="Normal"/>
    <w:rsid w:val="00625B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49A6D1D6FA64B9C16113633FCC14F" ma:contentTypeVersion="13" ma:contentTypeDescription="Create a new document." ma:contentTypeScope="" ma:versionID="6afc46a444a07143adfccd8074a305f6">
  <xsd:schema xmlns:xsd="http://www.w3.org/2001/XMLSchema" xmlns:xs="http://www.w3.org/2001/XMLSchema" xmlns:p="http://schemas.microsoft.com/office/2006/metadata/properties" xmlns:ns3="e4ba67db-b3f1-4663-af36-78be40bf8929" xmlns:ns4="bf2ab04f-d7f3-4a65-a32f-e53ffff8e9a8" targetNamespace="http://schemas.microsoft.com/office/2006/metadata/properties" ma:root="true" ma:fieldsID="bc38775fee410aef923ca9f9e717ea16" ns3:_="" ns4:_="">
    <xsd:import namespace="e4ba67db-b3f1-4663-af36-78be40bf8929"/>
    <xsd:import namespace="bf2ab04f-d7f3-4a65-a32f-e53ffff8e9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a67db-b3f1-4663-af36-78be40bf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ab04f-d7f3-4a65-a32f-e53ffff8e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E48A-CFE5-47A0-B640-AFA60915D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7A77D-E362-4B00-9EFA-FF3DA6068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BB6892-593F-4DDA-B435-2CD4C822C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a67db-b3f1-4663-af36-78be40bf8929"/>
    <ds:schemaRef ds:uri="bf2ab04f-d7f3-4a65-a32f-e53ffff8e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243D6-28EB-8149-82DB-8D5FC77C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Malcolm J. D'Souza</dc:creator>
  <cp:keywords/>
  <dc:description/>
  <cp:lastModifiedBy>Microsoft Office User</cp:lastModifiedBy>
  <cp:revision>2</cp:revision>
  <cp:lastPrinted>2018-09-25T14:09:00Z</cp:lastPrinted>
  <dcterms:created xsi:type="dcterms:W3CDTF">2020-05-11T21:23:00Z</dcterms:created>
  <dcterms:modified xsi:type="dcterms:W3CDTF">2020-05-11T21:23:00Z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0x01010040C49A6D1D6FA64B9C16113633FCC14F</vt:lpwstr>
  </property>
</Properties>
</file>